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nQg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center"/>
        <w:rPr>
          <w:rFonts w:eastAsia="黑体"/>
          <w:b/>
          <w:bCs/>
          <w:sz w:val="84"/>
        </w:rPr>
      </w:pPr>
    </w:p>
    <w:p>
      <w:pPr>
        <w:pStyle w:val="35"/>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5"/>
        <w:ind w:firstLine="2401" w:firstLineChars="750"/>
        <w:rPr>
          <w:rFonts w:ascii="微软雅黑" w:hAnsi="微软雅黑" w:eastAsia="微软雅黑" w:cs="微软雅黑"/>
          <w:b/>
          <w:bCs/>
          <w:sz w:val="32"/>
        </w:rPr>
      </w:pPr>
    </w:p>
    <w:p>
      <w:pPr>
        <w:pStyle w:val="35"/>
        <w:rPr>
          <w:rFonts w:ascii="微软雅黑" w:hAnsi="微软雅黑" w:eastAsia="微软雅黑" w:cs="微软雅黑"/>
          <w:b/>
          <w:bCs/>
          <w:sz w:val="32"/>
        </w:rPr>
      </w:pPr>
    </w:p>
    <w:p>
      <w:pPr>
        <w:pStyle w:val="35"/>
        <w:rPr>
          <w:rFonts w:ascii="微软雅黑" w:hAnsi="微软雅黑" w:eastAsia="微软雅黑" w:cs="微软雅黑"/>
          <w:b/>
          <w:bCs/>
          <w:sz w:val="32"/>
          <w:u w:val="single" w:color="000000" w:themeColor="text1"/>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x/gsdgAAAAJAQAA&#10;DwAAAAAAAAABACAAAAAiAAAAZHJzL2Rvd25yZXYueG1sUEsBAhQAFAAAAAgAh07iQMtNJgr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项目名称：   南京医科大学台式冷冻离心机采购项目 </w:t>
      </w:r>
      <w:r>
        <w:rPr>
          <w:rFonts w:hint="eastAsia" w:ascii="微软雅黑" w:hAnsi="微软雅黑" w:eastAsia="微软雅黑" w:cs="微软雅黑"/>
          <w:b/>
          <w:bCs/>
          <w:color w:val="000000" w:themeColor="text1"/>
          <w:sz w:val="32"/>
          <w14:textFill>
            <w14:solidFill>
              <w14:schemeClr w14:val="tx1"/>
            </w14:solidFill>
          </w14:textFill>
        </w:rPr>
        <w:t xml:space="preserve">   </w:t>
      </w:r>
      <w:r>
        <w:rPr>
          <w:rFonts w:hint="eastAsia" w:ascii="微软雅黑" w:hAnsi="微软雅黑" w:eastAsia="微软雅黑" w:cs="微软雅黑"/>
          <w:b/>
          <w:bCs/>
          <w:color w:val="000000" w:themeColor="text1"/>
          <w:sz w:val="32"/>
          <w:u w:val="single"/>
          <w14:textFill>
            <w14:solidFill>
              <w14:schemeClr w14:val="tx1"/>
            </w14:solidFill>
          </w14:textFill>
        </w:rPr>
        <w:t xml:space="preserve">             </w:t>
      </w:r>
      <w:r>
        <w:rPr>
          <w:rFonts w:hint="eastAsia" w:ascii="微软雅黑" w:hAnsi="微软雅黑" w:eastAsia="微软雅黑" w:cs="微软雅黑"/>
          <w:b/>
          <w:bCs/>
          <w:sz w:val="32"/>
          <w:u w:val="single"/>
        </w:rPr>
        <w:t xml:space="preserve">                </w:t>
      </w:r>
      <w:r>
        <w:rPr>
          <w:rFonts w:hint="eastAsia" w:ascii="微软雅黑" w:hAnsi="微软雅黑" w:eastAsia="微软雅黑" w:cs="微软雅黑"/>
          <w:b/>
          <w:bCs/>
          <w:sz w:val="32"/>
          <w:u w:val="single" w:color="000000" w:themeColor="text1"/>
        </w:rPr>
        <w:t xml:space="preserve">  </w:t>
      </w:r>
    </w:p>
    <w:p>
      <w:pPr>
        <w:pStyle w:val="35"/>
        <w:rPr>
          <w:rFonts w:ascii="微软雅黑" w:hAnsi="微软雅黑" w:eastAsia="微软雅黑" w:cs="微软雅黑"/>
          <w:b/>
          <w:bCs/>
          <w:sz w:val="13"/>
          <w:szCs w:val="10"/>
          <w:u w:val="thick"/>
        </w:rPr>
      </w:pPr>
    </w:p>
    <w:p>
      <w:pPr>
        <w:pStyle w:val="35"/>
        <w:ind w:firstLine="0"/>
        <w:rPr>
          <w:rFonts w:hint="default" w:ascii="微软雅黑" w:hAnsi="微软雅黑" w:eastAsia="微软雅黑" w:cs="微软雅黑"/>
          <w:b/>
          <w:bCs/>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w:t>
      </w:r>
      <w:r>
        <w:rPr>
          <w:rFonts w:hint="eastAsia" w:ascii="微软雅黑" w:hAnsi="微软雅黑" w:eastAsia="微软雅黑" w:cs="微软雅黑"/>
          <w:b/>
          <w:bCs/>
          <w:sz w:val="32"/>
          <w:lang w:val="en-US" w:eastAsia="zh-CN"/>
        </w:rPr>
        <w:t>024</w:t>
      </w: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二零二四年四月</w:t>
      </w:r>
    </w:p>
    <w:p>
      <w:pPr>
        <w:pStyle w:val="35"/>
        <w:ind w:firstLine="0"/>
        <w:jc w:val="center"/>
        <w:rPr>
          <w:rFonts w:ascii="微软雅黑" w:hAnsi="微软雅黑" w:eastAsia="微软雅黑" w:cs="微软雅黑"/>
          <w:b/>
          <w:bCs/>
          <w:sz w:val="32"/>
        </w:rPr>
      </w:pPr>
    </w:p>
    <w:p>
      <w:pPr>
        <w:pStyle w:val="35"/>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479757206"/>
      <w:bookmarkStart w:id="3" w:name="_Toc20823272"/>
      <w:bookmarkStart w:id="4" w:name="_Toc16938516"/>
      <w:bookmarkStart w:id="5" w:name="_Toc523127445"/>
      <w:bookmarkStart w:id="6" w:name="_Toc513029200"/>
      <w:r>
        <w:rPr>
          <w:rFonts w:hint="eastAsia" w:ascii="黑体" w:hAnsi="黑体" w:eastAsia="黑体"/>
          <w:b/>
          <w:color w:val="000000" w:themeColor="text1"/>
          <w:sz w:val="44"/>
          <w:szCs w:val="28"/>
          <w14:textFill>
            <w14:solidFill>
              <w14:schemeClr w14:val="tx1"/>
            </w14:solidFill>
          </w14:textFill>
        </w:rPr>
        <w:t>目  录</w:t>
      </w:r>
      <w:bookmarkEnd w:id="0"/>
    </w:p>
    <w:p>
      <w:pPr>
        <w:pStyle w:val="19"/>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5"/>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513029242"/>
      <w:bookmarkStart w:id="9" w:name="_Toc120614221"/>
      <w:bookmarkStart w:id="10" w:name="OLE_LINK2"/>
      <w:bookmarkStart w:id="11" w:name="_Toc16938558"/>
      <w:bookmarkStart w:id="12" w:name="_Toc20823314"/>
      <w:bookmarkStart w:id="13" w:name="_Toc479757207"/>
      <w:bookmarkStart w:id="14" w:name="_Toc120614211"/>
      <w:bookmarkStart w:id="15" w:name="_Toc444669970"/>
      <w:bookmarkStart w:id="16" w:name="OLE_LINK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台式冷冻离心机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1.1项目名称：南京医科大学台式冷冻离心机购置项目 </w:t>
      </w:r>
    </w:p>
    <w:p>
      <w:pPr>
        <w:spacing w:before="120" w:beforeLines="50" w:after="120" w:afterLines="50"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w:t>
      </w:r>
      <w:r>
        <w:rPr>
          <w:rFonts w:hint="eastAsia" w:ascii="宋体" w:hAnsi="宋体" w:eastAsia="宋体" w:cs="宋体"/>
          <w:color w:val="000000" w:themeColor="text1"/>
          <w:sz w:val="24"/>
          <w:szCs w:val="24"/>
          <w:lang w:val="en-US" w:eastAsia="zh-CN"/>
          <w14:textFill>
            <w14:solidFill>
              <w14:schemeClr w14:val="tx1"/>
            </w14:solidFill>
          </w14:textFill>
        </w:rPr>
        <w:t>024</w:t>
      </w:r>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 </w:t>
      </w:r>
      <w:r>
        <w:rPr>
          <w:rFonts w:hint="eastAsia" w:ascii="宋体" w:hAnsi="宋体" w:eastAsia="宋体" w:cs="宋体"/>
          <w:color w:val="000000" w:themeColor="text1"/>
          <w:sz w:val="24"/>
          <w:szCs w:val="24"/>
          <w:lang w:val="en-US" w:eastAsia="zh-CN"/>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 xml:space="preserve"> 万元（ ¥</w:t>
      </w:r>
      <w:r>
        <w:rPr>
          <w:rFonts w:hint="eastAsia" w:ascii="宋体" w:hAnsi="宋体" w:eastAsia="宋体" w:cs="宋体"/>
          <w:color w:val="000000" w:themeColor="text1"/>
          <w:sz w:val="24"/>
          <w:szCs w:val="24"/>
          <w:lang w:val="en-US" w:eastAsia="zh-CN"/>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 xml:space="preserve">000 ）  </w:t>
      </w:r>
    </w:p>
    <w:p>
      <w:pPr>
        <w:spacing w:before="120" w:beforeLines="50" w:after="12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1.4最高总限价：</w:t>
      </w:r>
      <w:r>
        <w:rPr>
          <w:rFonts w:hint="eastAsia" w:ascii="宋体" w:hAnsi="宋体" w:eastAsia="宋体" w:cs="宋体"/>
          <w:color w:val="000000" w:themeColor="text1"/>
          <w:sz w:val="24"/>
          <w:szCs w:val="24"/>
          <w:lang w:val="en-US" w:eastAsia="zh-CN"/>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 xml:space="preserve">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w:t>
      </w:r>
      <w:r>
        <w:rPr>
          <w:rFonts w:hint="eastAsia" w:ascii="宋体" w:hAnsi="宋体" w:eastAsia="宋体" w:cs="宋体"/>
          <w:sz w:val="24"/>
          <w:szCs w:val="24"/>
          <w:lang w:val="en-US" w:eastAsia="zh-CN"/>
        </w:rPr>
        <w:t>一</w:t>
      </w:r>
      <w:r>
        <w:rPr>
          <w:rFonts w:hint="eastAsia" w:ascii="宋体" w:hAnsi="宋体" w:eastAsia="宋体" w:cs="宋体"/>
          <w:sz w:val="24"/>
          <w:szCs w:val="24"/>
        </w:rPr>
        <w:t>台台式冷冻离心机。</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4</w:t>
      </w:r>
      <w:bookmarkStart w:id="74" w:name="_GoBack"/>
      <w:bookmarkEnd w:id="74"/>
      <w:r>
        <w:rPr>
          <w:rFonts w:hint="eastAsia" w:ascii="宋体" w:hAnsi="宋体" w:eastAsia="宋体" w:cs="宋体"/>
          <w:sz w:val="24"/>
          <w:szCs w:val="24"/>
        </w:rPr>
        <w:t>日9点15分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陈老师</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13770558416</w:t>
      </w:r>
      <w:r>
        <w:rPr>
          <w:rFonts w:hint="eastAsia" w:ascii="宋体" w:hAnsi="宋体" w:eastAsia="宋体" w:cs="宋体"/>
          <w:sz w:val="24"/>
          <w:szCs w:val="24"/>
        </w:rPr>
        <w:t xml:space="preserve">                </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5"/>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16938518"/>
      <w:bookmarkStart w:id="20" w:name="_Toc20823274"/>
      <w:bookmarkStart w:id="21" w:name="_Toc120614213"/>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513029203"/>
      <w:bookmarkStart w:id="23" w:name="_Toc120614214"/>
      <w:bookmarkStart w:id="24" w:name="_Toc20823275"/>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招标报价采用总承包方式（进口设备一律采用人民币报价），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10.3招标文件未列明，而投标人认为必需的费用也需列入报价。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投标配置与分项报价表上的价格应按下列方式分开填写：</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（1）项目总价：包括买方需求的货物价格、质量保证费用、培训费用及售后服务费用，项目在指定地点、环境交付、安装、调试、验收所需费用和所有相关税金费用及为完成整个项目所产生的其它所有费用。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（2）项目单价按投标配置及分项报价表中要求填报。</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5"/>
        <w:rPr>
          <w:rFonts w:ascii="宋体" w:hAnsi="宋体" w:cs="宋体"/>
          <w:b/>
        </w:rPr>
      </w:pPr>
      <w:bookmarkStart w:id="34" w:name="_Toc20823309"/>
      <w:bookmarkStart w:id="35" w:name="_Toc16938553"/>
      <w:bookmarkStart w:id="36" w:name="_Toc513029237"/>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rPr>
          <w:rFonts w:ascii="宋体" w:hAnsi="宋体" w:cs="宋体"/>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pStyle w:val="35"/>
        <w:rPr>
          <w:rFonts w:ascii="宋体" w:hAnsi="宋体" w:cs="宋体"/>
          <w:lang w:val="zh-CN"/>
        </w:rPr>
      </w:pP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5"/>
        <w:ind w:firstLine="0"/>
        <w:rPr>
          <w:rFonts w:ascii="宋体" w:hAnsi="宋体" w:cs="宋体"/>
          <w:lang w:val="zh-CN"/>
        </w:rPr>
      </w:pPr>
    </w:p>
    <w:bookmarkEnd w:id="22"/>
    <w:bookmarkEnd w:id="23"/>
    <w:bookmarkEnd w:id="24"/>
    <w:bookmarkEnd w:id="25"/>
    <w:p>
      <w:pPr>
        <w:pStyle w:val="5"/>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1"/>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53"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2453"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b w:val="0"/>
                <w:bCs w:val="0"/>
                <w:sz w:val="24"/>
                <w:szCs w:val="24"/>
                <w:lang w:val="en-US" w:eastAsia="zh-CN"/>
              </w:rPr>
              <w:t>台式冷冻离心机</w:t>
            </w:r>
          </w:p>
        </w:tc>
        <w:tc>
          <w:tcPr>
            <w:tcW w:w="1704" w:type="dxa"/>
            <w:vAlign w:val="center"/>
          </w:tcPr>
          <w:p>
            <w:pPr>
              <w:pStyle w:val="41"/>
              <w:widowControl w:val="0"/>
              <w:spacing w:after="0"/>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70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1"/>
              <w:widowControl w:val="0"/>
              <w:spacing w:after="0"/>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95000</w:t>
            </w:r>
          </w:p>
        </w:tc>
      </w:tr>
    </w:tbl>
    <w:p>
      <w:pPr>
        <w:pStyle w:val="41"/>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4"/>
          <w:szCs w:val="24"/>
        </w:rPr>
      </w:pPr>
    </w:p>
    <w:p>
      <w:pPr>
        <w:pStyle w:val="41"/>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技术要求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240" w:firstLineChars="100"/>
        <w:contextualSpacing/>
        <w:jc w:val="both"/>
        <w:textAlignment w:val="auto"/>
        <w:rPr>
          <w:rFonts w:hint="eastAsia" w:ascii="宋体" w:hAnsi="宋体" w:eastAsia="宋体" w:cs="宋体"/>
          <w:sz w:val="24"/>
          <w:szCs w:val="24"/>
        </w:rPr>
      </w:pPr>
      <w:bookmarkStart w:id="42" w:name="_Toc13108"/>
      <w:bookmarkStart w:id="43" w:name="_Toc9546"/>
      <w:bookmarkStart w:id="44" w:name="_Toc8837"/>
      <w:r>
        <w:rPr>
          <w:rFonts w:hint="eastAsia" w:ascii="宋体" w:hAnsi="宋体" w:eastAsia="宋体" w:cs="宋体"/>
          <w:sz w:val="24"/>
          <w:szCs w:val="24"/>
        </w:rPr>
        <w:t>1.屏幕： LCD 高清屏幕+按键</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2.尺寸(宽x深x高): 62.5 x 66 x 36.1cm</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 xml:space="preserve">3.最高转速：≥ 15200rpm  </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 xml:space="preserve">4.最大离心力：≥25830xg </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5.最大容量: ≥4×400mL</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6.温度设定范围：-10℃至+40℃</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7.加减速控制：9级加速, 10级减速</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440" w:leftChars="0" w:hanging="440" w:hangingChars="20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8.转头锁定系统：转头自锁功能，具有转头自动锁定装置，可以在3秒内实现转头的安全锁定&amp;转头更换</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440" w:leftChars="0" w:hanging="440" w:hangingChars="20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9.生物安全性保证：提供所有转子的防生物污染密封盖，每个转头盖子提供经第三方认证的证书。可以单手操作，无需旋盖及搭扣，并可以确保密封</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10.驱动系统：无碳刷大力矩电机直接驱动</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11.程序：6个快捷程序可一键调用，并具有1个快捷预冷程序</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480" w:leftChars="109"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12.运行时间控制: 0-9小时59分钟；并具有瞬时离心及连续离心方式</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13.控制系统：微电脑控制, 数字液晶显示；可以同时显示设定和实际温度、速度、时间；可简单快捷设定运行条件和运行参数；</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14.自动性能：可选择在离心结束之后自动开盖；可选择在离心结束时声音提醒功能</w:t>
      </w:r>
    </w:p>
    <w:p>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textAlignment w:val="auto"/>
        <w:rPr>
          <w:rFonts w:hint="eastAsia" w:ascii="宋体" w:hAnsi="宋体" w:eastAsia="宋体" w:cs="宋体"/>
          <w:sz w:val="24"/>
          <w:szCs w:val="24"/>
        </w:rPr>
      </w:pPr>
      <w:r>
        <w:rPr>
          <w:rFonts w:hint="eastAsia" w:ascii="宋体" w:hAnsi="宋体" w:cs="宋体"/>
        </w:rPr>
        <w:t>▲</w:t>
      </w:r>
      <w:r>
        <w:rPr>
          <w:rFonts w:hint="eastAsia" w:ascii="宋体" w:hAnsi="宋体" w:eastAsia="宋体" w:cs="宋体"/>
          <w:sz w:val="24"/>
          <w:szCs w:val="24"/>
        </w:rPr>
        <w:t>15.可选配转子数量: ≥15个</w:t>
      </w:r>
    </w:p>
    <w:p>
      <w:pPr>
        <w:autoSpaceDE w:val="0"/>
        <w:autoSpaceDN w:val="0"/>
        <w:spacing w:line="360" w:lineRule="auto"/>
        <w:ind w:firstLine="420"/>
        <w:rPr>
          <w:rFonts w:hint="eastAsia" w:ascii="宋体" w:hAnsi="宋体" w:eastAsia="宋体" w:cs="宋体"/>
          <w:b/>
          <w:bCs/>
          <w:sz w:val="24"/>
          <w:szCs w:val="24"/>
          <w:lang w:val="zh-CN"/>
        </w:rPr>
      </w:pP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1.保修期：免费质保期1年，自验收合格次日起算，并提供相关承诺书。质保期内发生任何设备损坏，所需要的维修费用（包括零部件费用、维修费用）均由卖方承担（人为操作不当造成的损坏除外）。</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2.供应商应为采购方进行人员培训，质保期内提供每年不少于1次的设备操作培训，对人员培训不低于2人。</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80" w:firstLineChars="200"/>
        <w:rPr>
          <w:rFonts w:hint="eastAsia" w:ascii="宋体" w:hAnsi="宋体" w:eastAsia="宋体" w:cs="宋体"/>
          <w:sz w:val="24"/>
          <w:szCs w:val="24"/>
          <w:lang w:val="zh-CN"/>
        </w:rPr>
      </w:pPr>
      <w:bookmarkStart w:id="45" w:name="_Toc11610"/>
      <w:r>
        <w:rPr>
          <w:rFonts w:hint="eastAsia" w:ascii="宋体" w:hAnsi="宋体" w:eastAsia="宋体" w:cs="宋体"/>
          <w:sz w:val="24"/>
          <w:szCs w:val="24"/>
          <w:lang w:val="zh-CN"/>
        </w:rPr>
        <w:t>1、按照国家现行行业规范标准进行安装，符合国家或行业质量检验评定标准，没有行业标准的产品，投标人应提供相关制造商标准。</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2、设备安装调试：设备到货后，卖方在接到通知的7个工作日内派人前往负责该设备的安装、调试和操作培训，直至达到各项验收指标合格。</w:t>
      </w:r>
    </w:p>
    <w:p>
      <w:pPr>
        <w:autoSpaceDE w:val="0"/>
        <w:autoSpaceDN w:val="0"/>
        <w:spacing w:line="360" w:lineRule="auto"/>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hint="eastAsia" w:ascii="宋体" w:hAnsi="宋体" w:eastAsia="宋体" w:cs="宋体"/>
          <w:sz w:val="24"/>
          <w:szCs w:val="24"/>
          <w:lang w:val="zh-CN"/>
        </w:rPr>
      </w:pPr>
      <w:bookmarkStart w:id="46" w:name="_Toc18026"/>
      <w:r>
        <w:rPr>
          <w:rFonts w:hint="eastAsia" w:ascii="宋体" w:hAnsi="宋体" w:eastAsia="宋体" w:cs="宋体"/>
          <w:sz w:val="24"/>
          <w:szCs w:val="24"/>
          <w:lang w:val="zh-CN"/>
        </w:rPr>
        <w:t>1.、交货期：合同签订生效后，进口设备（免税）三个月内、国产设备及进口设备（非免税）一个月内全部设备、材料运抵现场，并安装、调试结束，验收合格，交付买方使用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2、交货方式：中标人在买方指定地点交货，并完成安装、调试。</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3、交货地点：南京医科大学指定地点。</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hint="eastAsia" w:ascii="宋体" w:hAnsi="宋体" w:eastAsia="宋体" w:cs="宋体"/>
          <w:sz w:val="24"/>
          <w:szCs w:val="24"/>
          <w:lang w:val="zh-CN"/>
        </w:rPr>
      </w:pPr>
      <w:bookmarkStart w:id="47" w:name="_Toc16384"/>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r>
        <w:rPr>
          <w:rFonts w:hint="eastAsia" w:ascii="宋体" w:hAnsi="宋体" w:eastAsia="宋体" w:cs="宋体"/>
          <w:b/>
          <w:bCs/>
          <w:sz w:val="24"/>
          <w:szCs w:val="24"/>
          <w:lang w:val="zh-CN"/>
        </w:rPr>
        <w:t>七、货款支付</w:t>
      </w:r>
      <w:bookmarkEnd w:id="47"/>
    </w:p>
    <w:p>
      <w:pPr>
        <w:pStyle w:val="15"/>
        <w:spacing w:before="120" w:after="120"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【国产设备及进口设备（非免税）】：货物交付、安装、调试且通过验收后一周内（遇寒暑假和法定节假日顺延）甲方支付合同总金额的100%，付款之前需收到乙方开具的合法有效的相应金额发票。</w:t>
      </w:r>
    </w:p>
    <w:p>
      <w:pPr>
        <w:pStyle w:val="5"/>
        <w:rPr>
          <w:rFonts w:asciiTheme="majorEastAsia" w:hAnsiTheme="majorEastAsia" w:eastAsiaTheme="majorEastAsia"/>
          <w:b/>
          <w:szCs w:val="32"/>
        </w:rPr>
      </w:pPr>
    </w:p>
    <w:p>
      <w:pPr>
        <w:pStyle w:val="5"/>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一、评标方法与定标原则</w:t>
      </w:r>
    </w:p>
    <w:p>
      <w:pPr>
        <w:pStyle w:val="35"/>
        <w:rPr>
          <w:rFonts w:ascii="宋体" w:hAnsi="宋体" w:cs="宋体"/>
          <w:lang w:val="zh-CN"/>
        </w:rPr>
      </w:pPr>
      <w:r>
        <w:rPr>
          <w:rFonts w:hint="eastAsia" w:ascii="宋体" w:hAnsi="宋体" w:cs="宋体"/>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p>
      <w:pPr>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二、评标标准</w:t>
      </w:r>
    </w:p>
    <w:p>
      <w:pPr>
        <w:pStyle w:val="35"/>
        <w:ind w:firstLineChars="2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本项目采用综合评分法，评分统计方法采用百分制（满分100分），将全部评委评分直接进行算术平均，小数点后保留2位。</w:t>
      </w:r>
    </w:p>
    <w:bookmarkEnd w:id="48"/>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35"/>
        <w:gridCol w:w="592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序号</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评分项目</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1</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p>
          <w:p>
            <w:pPr>
              <w:spacing w:after="0" w:line="400" w:lineRule="exact"/>
              <w:jc w:val="center"/>
              <w:rPr>
                <w:rFonts w:ascii="微软雅黑" w:hAnsi="微软雅黑" w:cs="微软雅黑"/>
                <w:szCs w:val="21"/>
              </w:rPr>
            </w:pPr>
            <w:r>
              <w:rPr>
                <w:rFonts w:hint="eastAsia" w:ascii="微软雅黑" w:hAnsi="微软雅黑" w:cs="微软雅黑"/>
                <w:szCs w:val="21"/>
              </w:rPr>
              <w:t>价格</w:t>
            </w:r>
          </w:p>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（30分）</w:t>
            </w:r>
          </w:p>
          <w:p>
            <w:pPr>
              <w:spacing w:after="0" w:line="400" w:lineRule="exact"/>
              <w:jc w:val="center"/>
              <w:rPr>
                <w:rFonts w:ascii="微软雅黑" w:hAnsi="微软雅黑" w:cs="微软雅黑"/>
                <w:szCs w:val="21"/>
              </w:rPr>
            </w:pP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30"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2</w:t>
            </w:r>
          </w:p>
        </w:tc>
        <w:tc>
          <w:tcPr>
            <w:tcW w:w="1635" w:type="dxa"/>
            <w:tcBorders>
              <w:top w:val="single" w:color="auto" w:sz="4" w:space="0"/>
              <w:left w:val="single" w:color="auto" w:sz="4" w:space="0"/>
              <w:right w:val="single" w:color="auto" w:sz="4" w:space="0"/>
            </w:tcBorders>
            <w:vAlign w:val="center"/>
          </w:tcPr>
          <w:p>
            <w:pPr>
              <w:spacing w:after="0" w:line="400" w:lineRule="exact"/>
              <w:jc w:val="center"/>
              <w:rPr>
                <w:rFonts w:hint="eastAsia" w:ascii="微软雅黑" w:hAnsi="微软雅黑" w:cs="微软雅黑"/>
                <w:szCs w:val="21"/>
              </w:rPr>
            </w:pPr>
            <w:r>
              <w:rPr>
                <w:rFonts w:hint="eastAsia" w:ascii="微软雅黑" w:hAnsi="微软雅黑" w:cs="微软雅黑"/>
                <w:szCs w:val="21"/>
              </w:rPr>
              <w:t>技术响应情况</w:t>
            </w:r>
          </w:p>
          <w:p>
            <w:pPr>
              <w:spacing w:after="0" w:line="400" w:lineRule="exact"/>
              <w:jc w:val="center"/>
              <w:rPr>
                <w:rFonts w:ascii="微软雅黑" w:hAnsi="微软雅黑" w:cs="微软雅黑"/>
                <w:snapToGrid w:val="0"/>
                <w:szCs w:val="21"/>
              </w:rPr>
            </w:pPr>
            <w:r>
              <w:rPr>
                <w:rFonts w:hint="eastAsia" w:ascii="微软雅黑" w:hAnsi="微软雅黑" w:cs="微软雅黑"/>
                <w:szCs w:val="21"/>
              </w:rPr>
              <w:t>（46分）</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投标产品对招标文件具体需求的响应程度：完全响应得46分；带▲项的为主要指标，不满足的每项减6分，其它每有一项不满足减3分；有4项负偏离，该项不得分。</w:t>
            </w:r>
          </w:p>
        </w:tc>
        <w:tc>
          <w:tcPr>
            <w:tcW w:w="820" w:type="dxa"/>
            <w:tcBorders>
              <w:top w:val="single" w:color="auto" w:sz="4" w:space="0"/>
              <w:left w:val="single" w:color="auto" w:sz="4" w:space="0"/>
              <w:right w:val="single" w:color="auto" w:sz="4" w:space="0"/>
            </w:tcBorders>
            <w:vAlign w:val="center"/>
          </w:tcPr>
          <w:p>
            <w:pPr>
              <w:spacing w:after="0" w:line="400" w:lineRule="exact"/>
              <w:jc w:val="center"/>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0" w:type="dxa"/>
            <w:tcBorders>
              <w:left w:val="single" w:color="auto" w:sz="4" w:space="0"/>
              <w:bottom w:val="single" w:color="auto" w:sz="4" w:space="0"/>
              <w:right w:val="single" w:color="auto" w:sz="4" w:space="0"/>
            </w:tcBorders>
            <w:vAlign w:val="center"/>
          </w:tcPr>
          <w:p>
            <w:pPr>
              <w:spacing w:after="0" w:line="400" w:lineRule="exact"/>
              <w:jc w:val="center"/>
              <w:rPr>
                <w:rFonts w:hint="eastAsia" w:ascii="微软雅黑" w:hAnsi="微软雅黑" w:eastAsia="微软雅黑" w:cs="微软雅黑"/>
                <w:snapToGrid w:val="0"/>
                <w:szCs w:val="21"/>
                <w:lang w:val="en-US" w:eastAsia="zh-CN"/>
              </w:rPr>
            </w:pPr>
            <w:r>
              <w:rPr>
                <w:rFonts w:hint="eastAsia" w:ascii="微软雅黑" w:hAnsi="微软雅黑" w:cs="微软雅黑"/>
                <w:snapToGrid w:val="0"/>
                <w:szCs w:val="21"/>
                <w:lang w:val="en-US" w:eastAsia="zh-CN"/>
              </w:rPr>
              <w:t>3</w:t>
            </w:r>
          </w:p>
        </w:tc>
        <w:tc>
          <w:tcPr>
            <w:tcW w:w="1635" w:type="dxa"/>
            <w:tcBorders>
              <w:left w:val="single" w:color="auto" w:sz="4" w:space="0"/>
              <w:bottom w:val="single" w:color="auto" w:sz="4" w:space="0"/>
              <w:right w:val="single" w:color="auto" w:sz="4" w:space="0"/>
            </w:tcBorders>
            <w:vAlign w:val="center"/>
          </w:tcPr>
          <w:p>
            <w:pPr>
              <w:spacing w:after="0" w:line="400" w:lineRule="exact"/>
              <w:jc w:val="center"/>
              <w:rPr>
                <w:rFonts w:hint="eastAsia" w:ascii="微软雅黑" w:hAnsi="微软雅黑" w:cs="微软雅黑"/>
                <w:snapToGrid w:val="0"/>
                <w:szCs w:val="21"/>
              </w:rPr>
            </w:pPr>
            <w:r>
              <w:rPr>
                <w:rFonts w:hint="eastAsia" w:ascii="微软雅黑" w:hAnsi="微软雅黑" w:cs="微软雅黑"/>
                <w:snapToGrid w:val="0"/>
                <w:szCs w:val="21"/>
              </w:rPr>
              <w:t>同类产品销售业绩</w:t>
            </w:r>
          </w:p>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（4分）</w:t>
            </w:r>
          </w:p>
        </w:tc>
        <w:tc>
          <w:tcPr>
            <w:tcW w:w="592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after="0" w:line="400" w:lineRule="exact"/>
              <w:ind w:firstLine="440" w:firstLineChars="200"/>
              <w:rPr>
                <w:rFonts w:ascii="微软雅黑" w:hAnsi="微软雅黑" w:cs="微软雅黑"/>
                <w:szCs w:val="21"/>
              </w:rPr>
            </w:pPr>
            <w:r>
              <w:rPr>
                <w:rFonts w:hint="eastAsia" w:ascii="微软雅黑" w:hAnsi="微软雅黑" w:cs="微软雅黑"/>
                <w:szCs w:val="21"/>
              </w:rPr>
              <w:t>投标人2021年01月01日以来的类似项目业绩，每提供一个得2分，最高得4分。（请提供有效的加盖公章的合同复印件,原件备查）</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微软雅黑" w:hAnsi="微软雅黑" w:eastAsia="微软雅黑" w:cs="微软雅黑"/>
                <w:szCs w:val="21"/>
                <w:lang w:eastAsia="zh-CN"/>
              </w:rPr>
            </w:pPr>
            <w:r>
              <w:rPr>
                <w:rFonts w:hint="eastAsia" w:ascii="微软雅黑" w:hAnsi="微软雅黑" w:cs="微软雅黑"/>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tcBorders>
              <w:top w:val="single" w:color="auto" w:sz="4" w:space="0"/>
              <w:left w:val="single" w:color="auto" w:sz="4" w:space="0"/>
              <w:right w:val="single" w:color="auto" w:sz="4" w:space="0"/>
            </w:tcBorders>
            <w:vAlign w:val="center"/>
          </w:tcPr>
          <w:p>
            <w:pPr>
              <w:spacing w:after="0" w:line="400" w:lineRule="exact"/>
              <w:jc w:val="center"/>
              <w:rPr>
                <w:rFonts w:hint="eastAsia" w:ascii="微软雅黑" w:hAnsi="微软雅黑" w:eastAsia="微软雅黑" w:cs="微软雅黑"/>
                <w:snapToGrid w:val="0"/>
                <w:szCs w:val="21"/>
                <w:lang w:eastAsia="zh-CN"/>
              </w:rPr>
            </w:pPr>
            <w:r>
              <w:rPr>
                <w:rFonts w:hint="eastAsia" w:ascii="微软雅黑" w:hAnsi="微软雅黑" w:cs="微软雅黑"/>
                <w:snapToGrid w:val="0"/>
                <w:szCs w:val="21"/>
                <w:lang w:val="en-US" w:eastAsia="zh-CN"/>
              </w:rPr>
              <w:t>4</w:t>
            </w:r>
          </w:p>
        </w:tc>
        <w:tc>
          <w:tcPr>
            <w:tcW w:w="1635" w:type="dxa"/>
            <w:tcBorders>
              <w:top w:val="single" w:color="auto" w:sz="4" w:space="0"/>
              <w:left w:val="single" w:color="auto" w:sz="4" w:space="0"/>
              <w:right w:val="single" w:color="auto" w:sz="4" w:space="0"/>
            </w:tcBorders>
            <w:vAlign w:val="center"/>
          </w:tcPr>
          <w:p>
            <w:pPr>
              <w:spacing w:after="0" w:line="400" w:lineRule="exact"/>
              <w:jc w:val="center"/>
              <w:rPr>
                <w:rFonts w:hint="eastAsia" w:ascii="微软雅黑" w:hAnsi="微软雅黑" w:cs="微软雅黑"/>
                <w:szCs w:val="21"/>
              </w:rPr>
            </w:pPr>
            <w:r>
              <w:rPr>
                <w:rFonts w:hint="eastAsia" w:ascii="微软雅黑" w:hAnsi="微软雅黑" w:cs="微软雅黑"/>
                <w:szCs w:val="21"/>
              </w:rPr>
              <w:t>项目实施方案及售后服务</w:t>
            </w:r>
          </w:p>
          <w:p>
            <w:pPr>
              <w:spacing w:after="0" w:line="400" w:lineRule="exact"/>
              <w:jc w:val="center"/>
              <w:rPr>
                <w:rFonts w:ascii="微软雅黑" w:hAnsi="微软雅黑" w:cs="微软雅黑"/>
                <w:szCs w:val="21"/>
              </w:rPr>
            </w:pPr>
            <w:r>
              <w:rPr>
                <w:rFonts w:hint="eastAsia" w:ascii="微软雅黑" w:hAnsi="微软雅黑" w:cs="微软雅黑"/>
                <w:szCs w:val="21"/>
              </w:rPr>
              <w:t>（</w:t>
            </w:r>
            <w:r>
              <w:rPr>
                <w:rFonts w:hint="eastAsia" w:ascii="微软雅黑" w:hAnsi="微软雅黑" w:cs="微软雅黑"/>
                <w:szCs w:val="21"/>
                <w:lang w:val="en-US" w:eastAsia="zh-CN"/>
              </w:rPr>
              <w:t>18</w:t>
            </w:r>
            <w:r>
              <w:rPr>
                <w:rFonts w:hint="eastAsia" w:ascii="微软雅黑" w:hAnsi="微软雅黑" w:cs="微软雅黑"/>
                <w:szCs w:val="21"/>
              </w:rPr>
              <w:t>分）</w:t>
            </w:r>
          </w:p>
          <w:p>
            <w:pPr>
              <w:spacing w:after="0" w:line="400" w:lineRule="exact"/>
              <w:jc w:val="center"/>
              <w:rPr>
                <w:rFonts w:ascii="微软雅黑" w:hAnsi="微软雅黑" w:cs="微软雅黑"/>
                <w:szCs w:val="21"/>
              </w:rPr>
            </w:pP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0" w:firstLineChars="0"/>
              <w:rPr>
                <w:rFonts w:hint="eastAsia" w:ascii="微软雅黑" w:hAnsi="微软雅黑" w:cs="微软雅黑"/>
                <w:szCs w:val="21"/>
              </w:rPr>
            </w:pPr>
            <w:r>
              <w:rPr>
                <w:rFonts w:hint="eastAsia" w:ascii="微软雅黑" w:hAnsi="微软雅黑" w:cs="微软雅黑"/>
                <w:szCs w:val="21"/>
              </w:rPr>
              <w:t>1.实施方案：</w:t>
            </w:r>
          </w:p>
          <w:p>
            <w:pPr>
              <w:spacing w:after="0" w:line="400" w:lineRule="exact"/>
              <w:ind w:firstLine="440" w:firstLineChars="200"/>
              <w:rPr>
                <w:rFonts w:hint="eastAsia" w:ascii="微软雅黑" w:hAnsi="微软雅黑" w:cs="微软雅黑"/>
                <w:szCs w:val="21"/>
              </w:rPr>
            </w:pPr>
            <w:r>
              <w:rPr>
                <w:rFonts w:hint="eastAsia" w:ascii="微软雅黑" w:hAnsi="微软雅黑" w:cs="微软雅黑"/>
                <w:szCs w:val="21"/>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pPr>
              <w:spacing w:after="0" w:line="400" w:lineRule="exact"/>
              <w:ind w:firstLine="0" w:firstLineChars="0"/>
              <w:rPr>
                <w:rFonts w:hint="eastAsia" w:ascii="微软雅黑" w:hAnsi="微软雅黑" w:cs="微软雅黑"/>
                <w:szCs w:val="21"/>
              </w:rPr>
            </w:pPr>
            <w:r>
              <w:rPr>
                <w:rFonts w:hint="eastAsia" w:ascii="微软雅黑" w:hAnsi="微软雅黑" w:cs="微软雅黑"/>
                <w:szCs w:val="21"/>
              </w:rPr>
              <w:t>2.售后服务方案：</w:t>
            </w:r>
          </w:p>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820" w:type="dxa"/>
            <w:tcBorders>
              <w:top w:val="single" w:color="auto" w:sz="4" w:space="0"/>
              <w:left w:val="single" w:color="auto" w:sz="4" w:space="0"/>
              <w:right w:val="single" w:color="auto" w:sz="4" w:space="0"/>
            </w:tcBorders>
            <w:vAlign w:val="center"/>
          </w:tcPr>
          <w:p>
            <w:pPr>
              <w:spacing w:after="0" w:line="400" w:lineRule="exact"/>
              <w:jc w:val="center"/>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微软雅黑" w:hAnsi="微软雅黑" w:eastAsia="微软雅黑" w:cs="微软雅黑"/>
                <w:snapToGrid w:val="0"/>
                <w:szCs w:val="21"/>
                <w:lang w:eastAsia="zh-CN"/>
              </w:rPr>
            </w:pPr>
            <w:r>
              <w:rPr>
                <w:rFonts w:hint="eastAsia" w:ascii="微软雅黑" w:hAnsi="微软雅黑" w:cs="微软雅黑"/>
                <w:snapToGrid w:val="0"/>
                <w:szCs w:val="21"/>
                <w:lang w:val="en-US" w:eastAsia="zh-CN"/>
              </w:rPr>
              <w:t>5</w:t>
            </w:r>
          </w:p>
        </w:tc>
        <w:tc>
          <w:tcPr>
            <w:tcW w:w="163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免费质保期（</w:t>
            </w:r>
            <w:r>
              <w:rPr>
                <w:rFonts w:hint="eastAsia" w:ascii="微软雅黑" w:hAnsi="微软雅黑" w:cs="微软雅黑"/>
                <w:szCs w:val="21"/>
                <w:lang w:val="en-US" w:eastAsia="zh-CN"/>
              </w:rPr>
              <w:t>2</w:t>
            </w:r>
            <w:r>
              <w:rPr>
                <w:rFonts w:hint="eastAsia" w:ascii="微软雅黑" w:hAnsi="微软雅黑" w:cs="微软雅黑"/>
                <w:szCs w:val="21"/>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微软雅黑" w:hAnsi="微软雅黑" w:cs="微软雅黑"/>
                <w:szCs w:val="21"/>
              </w:rPr>
            </w:pPr>
            <w:r>
              <w:rPr>
                <w:rFonts w:hint="eastAsia" w:ascii="微软雅黑" w:hAnsi="微软雅黑" w:cs="微软雅黑"/>
                <w:szCs w:val="21"/>
              </w:rPr>
              <w:t>项目整体及所有设备满足招标文件免费质保期要求（1年）的得1分，在此基础上整机免费质保期每增加1年加1分，本项最高得2分，提供承诺书加盖投标人公章。如设备质保期不一致按最低质保期计算。</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微软雅黑" w:hAnsi="微软雅黑" w:eastAsia="微软雅黑" w:cs="微软雅黑"/>
                <w:szCs w:val="21"/>
                <w:lang w:eastAsia="zh-CN"/>
              </w:rPr>
            </w:pPr>
            <w:r>
              <w:rPr>
                <w:rFonts w:hint="eastAsia" w:ascii="微软雅黑" w:hAnsi="微软雅黑" w:cs="微软雅黑"/>
                <w:szCs w:val="21"/>
                <w:lang w:val="en-US" w:eastAsia="zh-CN"/>
              </w:rPr>
              <w:t>2</w:t>
            </w:r>
          </w:p>
        </w:tc>
      </w:tr>
    </w:tbl>
    <w:p>
      <w:pPr>
        <w:ind w:firstLine="480" w:firstLineChars="200"/>
        <w:rPr>
          <w:rFonts w:ascii="宋体" w:hAnsi="宋体" w:eastAsia="宋体" w:cs="宋体"/>
          <w:bCs/>
          <w:sz w:val="24"/>
          <w:szCs w:val="24"/>
        </w:rPr>
      </w:pP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after="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after="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5"/>
        <w:ind w:firstLine="482" w:firstLineChars="200"/>
        <w:rPr>
          <w:rFonts w:ascii="宋体" w:hAnsi="宋体" w:cs="宋体"/>
          <w:b/>
          <w:bCs/>
          <w:sz w:val="32"/>
          <w:szCs w:val="32"/>
        </w:rPr>
      </w:pPr>
      <w:r>
        <w:rPr>
          <w:rFonts w:hint="eastAsia" w:ascii="宋体" w:hAnsi="宋体" w:cs="宋体"/>
          <w:b/>
          <w:bCs/>
        </w:rPr>
        <w:t xml:space="preserve">                    </w:t>
      </w:r>
      <w:r>
        <w:rPr>
          <w:rFonts w:hint="eastAsia" w:ascii="宋体" w:hAnsi="宋体" w:cs="宋体"/>
        </w:rPr>
        <w:t xml:space="preserve">    </w:t>
      </w:r>
      <w:bookmarkStart w:id="50" w:name="_Toc13969"/>
    </w:p>
    <w:p>
      <w:pPr>
        <w:rPr>
          <w:rFonts w:ascii="宋体" w:hAnsi="宋体" w:eastAsia="宋体" w:cs="宋体"/>
          <w:b/>
          <w:bCs/>
          <w:sz w:val="32"/>
          <w:szCs w:val="32"/>
        </w:rPr>
      </w:pPr>
      <w:r>
        <w:rPr>
          <w:rFonts w:hint="eastAsia" w:ascii="宋体" w:hAnsi="宋体" w:eastAsia="宋体" w:cs="宋体"/>
          <w:b/>
          <w:bCs/>
          <w:sz w:val="32"/>
          <w:szCs w:val="32"/>
        </w:rPr>
        <w:br w:type="page"/>
      </w:r>
    </w:p>
    <w:p>
      <w:pPr>
        <w:pStyle w:val="5"/>
        <w:numPr>
          <w:ilvl w:val="0"/>
          <w:numId w:val="3"/>
        </w:numPr>
        <w:rPr>
          <w:rFonts w:ascii="宋体" w:hAnsi="宋体" w:eastAsia="宋体" w:cs="宋体"/>
          <w:b/>
          <w:bCs/>
          <w:sz w:val="32"/>
          <w:szCs w:val="32"/>
        </w:rPr>
      </w:pPr>
      <w:r>
        <w:rPr>
          <w:rFonts w:hint="eastAsia" w:ascii="宋体" w:hAnsi="宋体" w:eastAsia="宋体" w:cs="宋体"/>
          <w:b/>
          <w:bCs/>
          <w:sz w:val="32"/>
          <w:szCs w:val="32"/>
        </w:rPr>
        <w:t xml:space="preserve"> 拟签订的合同文本</w:t>
      </w:r>
      <w:bookmarkEnd w:id="50"/>
    </w:p>
    <w:p>
      <w:pPr>
        <w:pStyle w:val="15"/>
        <w:spacing w:before="120" w:after="120" w:line="330" w:lineRule="atLeast"/>
        <w:ind w:firstLine="562" w:firstLineChars="200"/>
        <w:jc w:val="center"/>
      </w:pPr>
      <w:r>
        <w:rPr>
          <w:rFonts w:hint="eastAsia" w:hAnsi="宋体" w:eastAsia="宋体"/>
          <w:b/>
          <w:bCs/>
          <w:sz w:val="28"/>
          <w:szCs w:val="32"/>
        </w:rPr>
        <w:t>关于采购 氙光传递窗 的合同</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5"/>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5"/>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5"/>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2.1结算方式：</w:t>
      </w:r>
    </w:p>
    <w:p>
      <w:pPr>
        <w:pStyle w:val="15"/>
        <w:spacing w:before="120" w:after="120" w:line="330" w:lineRule="atLeast"/>
        <w:ind w:firstLine="480" w:firstLineChars="200"/>
        <w:rPr>
          <w:rFonts w:hint="eastAsia" w:hAnsi="宋体" w:eastAsia="宋体"/>
          <w:sz w:val="24"/>
          <w:szCs w:val="28"/>
        </w:rPr>
      </w:pPr>
      <w:r>
        <w:rPr>
          <w:rFonts w:hint="eastAsia" w:hAnsi="宋体" w:eastAsia="宋体"/>
          <w:sz w:val="24"/>
          <w:szCs w:val="28"/>
        </w:rPr>
        <w:t>货物交付、安装、调试且通过验收后一周内（遇寒暑假和法定节假日顺延）甲方支付合同总金额的100%，付款之前需收到乙方开具的合法有效的相应金额发票。</w:t>
      </w:r>
    </w:p>
    <w:p>
      <w:pPr>
        <w:pStyle w:val="15"/>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5"/>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5"/>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5"/>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5"/>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5"/>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5"/>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5"/>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5"/>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5"/>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5"/>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5"/>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5"/>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5"/>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5"/>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5"/>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5"/>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5"/>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5"/>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5"/>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5"/>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5"/>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5"/>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5"/>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5"/>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5"/>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5"/>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5"/>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5"/>
        <w:spacing w:before="120" w:after="120" w:line="400" w:lineRule="exact"/>
        <w:rPr>
          <w:rFonts w:hAnsi="宋体" w:eastAsia="宋体"/>
          <w:sz w:val="24"/>
          <w:szCs w:val="28"/>
        </w:rPr>
      </w:pPr>
      <w:r>
        <w:rPr>
          <w:rFonts w:hint="eastAsia" w:hAnsi="宋体" w:eastAsia="宋体"/>
          <w:sz w:val="24"/>
          <w:szCs w:val="28"/>
        </w:rPr>
        <w:t>联系电话：                                  联系电话：</w:t>
      </w:r>
    </w:p>
    <w:p>
      <w:pPr>
        <w:pStyle w:val="2"/>
        <w:spacing w:line="400" w:lineRule="exact"/>
        <w:ind w:firstLine="0" w:firstLineChars="0"/>
        <w:rPr>
          <w:rFonts w:asciiTheme="minorEastAsia" w:hAnsiTheme="minorEastAsia" w:eastAsiaTheme="minorEastAsia"/>
          <w:sz w:val="28"/>
          <w:szCs w:val="28"/>
        </w:rPr>
      </w:pPr>
      <w:r>
        <w:rPr>
          <w:rFonts w:hint="eastAsia" w:ascii="宋体" w:hAnsi="宋体" w:cs="Times New Roman"/>
          <w:kern w:val="0"/>
          <w:sz w:val="24"/>
          <w:szCs w:val="28"/>
        </w:rPr>
        <w:t>签订日期：   年    月    日               签订日期：   年    月    日</w:t>
      </w:r>
    </w:p>
    <w:p>
      <w:pPr>
        <w:pStyle w:val="5"/>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26554094"/>
      <w:bookmarkStart w:id="55" w:name="_Toc49090576"/>
      <w:bookmarkStart w:id="56" w:name="_Toc120614282"/>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5"/>
        <w:ind w:firstLine="0"/>
        <w:jc w:val="center"/>
        <w:rPr>
          <w:rFonts w:ascii="宋体" w:hAnsi="宋体" w:cs="宋体"/>
          <w:b/>
          <w:bCs/>
          <w:sz w:val="36"/>
          <w:szCs w:val="36"/>
        </w:rPr>
      </w:pPr>
      <w:r>
        <w:rPr>
          <w:rFonts w:hint="eastAsia" w:ascii="宋体" w:hAnsi="宋体" w:cs="宋体"/>
          <w:b/>
          <w:bCs/>
          <w:sz w:val="36"/>
          <w:szCs w:val="36"/>
        </w:rPr>
        <w:t>目  录</w:t>
      </w: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r>
        <w:rPr>
          <w:rFonts w:hint="eastAsia" w:ascii="宋体" w:hAnsi="宋体" w:cs="宋体"/>
          <w:b/>
          <w:bCs/>
        </w:rPr>
        <w:t>附件一</w:t>
      </w:r>
      <w:bookmarkStart w:id="57" w:name="_Toc517190894"/>
    </w:p>
    <w:p>
      <w:pPr>
        <w:pStyle w:val="35"/>
        <w:ind w:firstLine="0"/>
        <w:jc w:val="center"/>
        <w:rPr>
          <w:rFonts w:ascii="宋体" w:hAnsi="宋体" w:cs="宋体"/>
          <w:b/>
          <w:sz w:val="28"/>
          <w:szCs w:val="28"/>
        </w:rPr>
      </w:pPr>
      <w:r>
        <w:rPr>
          <w:rFonts w:hint="eastAsia" w:ascii="宋体" w:hAnsi="宋体" w:cs="宋体"/>
          <w:b/>
          <w:sz w:val="28"/>
          <w:szCs w:val="28"/>
        </w:rPr>
        <w:t>投标函</w:t>
      </w:r>
      <w:bookmarkEnd w:id="57"/>
    </w:p>
    <w:p>
      <w:pPr>
        <w:pStyle w:val="35"/>
        <w:spacing w:before="0" w:after="0"/>
        <w:ind w:firstLine="0"/>
        <w:rPr>
          <w:rFonts w:ascii="宋体" w:hAnsi="宋体" w:cs="宋体"/>
          <w:kern w:val="2"/>
        </w:rPr>
      </w:pPr>
      <w:r>
        <w:rPr>
          <w:rFonts w:hint="eastAsia" w:ascii="宋体" w:hAnsi="宋体" w:cs="宋体"/>
          <w:kern w:val="2"/>
        </w:rPr>
        <w:t>致：南京医科大学</w:t>
      </w:r>
    </w:p>
    <w:p>
      <w:pPr>
        <w:pStyle w:val="35"/>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5"/>
        <w:spacing w:before="0" w:after="0"/>
        <w:ind w:firstLineChars="200"/>
        <w:rPr>
          <w:rFonts w:ascii="宋体" w:hAnsi="宋体" w:cs="宋体"/>
          <w:kern w:val="2"/>
        </w:rPr>
      </w:pPr>
      <w:r>
        <w:rPr>
          <w:rFonts w:hint="eastAsia" w:ascii="宋体" w:hAnsi="宋体" w:cs="宋体"/>
          <w:kern w:val="2"/>
        </w:rPr>
        <w:t>据此函，我公司宣布同意如下：</w:t>
      </w:r>
    </w:p>
    <w:p>
      <w:pPr>
        <w:pStyle w:val="35"/>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5"/>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5"/>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5"/>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5"/>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5"/>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5"/>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5"/>
        <w:spacing w:before="0" w:after="0"/>
        <w:ind w:left="440" w:leftChars="200" w:firstLineChars="200"/>
        <w:rPr>
          <w:rFonts w:ascii="宋体" w:hAnsi="宋体" w:cs="宋体"/>
          <w:kern w:val="2"/>
        </w:rPr>
      </w:pPr>
      <w:r>
        <w:rPr>
          <w:rFonts w:hint="eastAsia" w:ascii="宋体" w:hAnsi="宋体" w:cs="宋体"/>
          <w:kern w:val="2"/>
        </w:rPr>
        <w:t>地址：</w:t>
      </w:r>
    </w:p>
    <w:p>
      <w:pPr>
        <w:pStyle w:val="35"/>
        <w:spacing w:before="0" w:after="0"/>
        <w:ind w:left="440" w:leftChars="200" w:firstLineChars="200"/>
        <w:rPr>
          <w:rFonts w:ascii="宋体" w:hAnsi="宋体" w:cs="宋体"/>
          <w:kern w:val="2"/>
        </w:rPr>
      </w:pPr>
      <w:r>
        <w:rPr>
          <w:rFonts w:hint="eastAsia" w:ascii="宋体" w:hAnsi="宋体" w:cs="宋体"/>
          <w:kern w:val="2"/>
        </w:rPr>
        <w:t>邮编：                           电话：</w:t>
      </w:r>
    </w:p>
    <w:p>
      <w:pPr>
        <w:pStyle w:val="35"/>
        <w:spacing w:before="0" w:after="0"/>
        <w:ind w:left="440" w:leftChars="200" w:firstLine="482" w:firstLineChars="200"/>
        <w:rPr>
          <w:rFonts w:ascii="宋体" w:hAnsi="宋体" w:cs="宋体"/>
          <w:b/>
          <w:kern w:val="2"/>
          <w:u w:val="single"/>
        </w:rPr>
      </w:pPr>
    </w:p>
    <w:p>
      <w:pPr>
        <w:pStyle w:val="35"/>
        <w:spacing w:before="0" w:after="0"/>
        <w:ind w:left="440" w:leftChars="200" w:firstLine="482" w:firstLineChars="200"/>
        <w:rPr>
          <w:rFonts w:ascii="宋体" w:hAnsi="宋体" w:cs="宋体"/>
          <w:b/>
          <w:kern w:val="2"/>
          <w:u w:val="single"/>
        </w:rPr>
      </w:pPr>
    </w:p>
    <w:p>
      <w:pPr>
        <w:pStyle w:val="35"/>
        <w:spacing w:before="0" w:after="0"/>
        <w:rPr>
          <w:rFonts w:ascii="宋体" w:hAnsi="宋体" w:cs="宋体"/>
          <w:kern w:val="2"/>
        </w:rPr>
      </w:pPr>
      <w:r>
        <w:rPr>
          <w:rFonts w:hint="eastAsia" w:ascii="宋体" w:hAnsi="宋体" w:cs="宋体"/>
          <w:kern w:val="2"/>
        </w:rPr>
        <w:t xml:space="preserve">投标人授权代表（签字）：  </w:t>
      </w:r>
    </w:p>
    <w:p>
      <w:pPr>
        <w:pStyle w:val="35"/>
        <w:spacing w:before="0" w:after="0"/>
        <w:rPr>
          <w:rFonts w:ascii="宋体" w:hAnsi="宋体" w:cs="宋体"/>
          <w:kern w:val="2"/>
        </w:rPr>
      </w:pPr>
      <w:r>
        <w:rPr>
          <w:rFonts w:hint="eastAsia" w:ascii="宋体" w:hAnsi="宋体" w:cs="宋体"/>
          <w:kern w:val="2"/>
        </w:rPr>
        <w:t>法定代表人（签字）：</w:t>
      </w:r>
    </w:p>
    <w:p>
      <w:pPr>
        <w:pStyle w:val="35"/>
        <w:spacing w:before="0" w:after="0"/>
        <w:rPr>
          <w:rFonts w:ascii="宋体" w:hAnsi="宋体" w:cs="宋体"/>
          <w:kern w:val="2"/>
        </w:rPr>
      </w:pPr>
      <w:r>
        <w:rPr>
          <w:rFonts w:hint="eastAsia" w:ascii="宋体" w:hAnsi="宋体" w:cs="宋体"/>
          <w:kern w:val="2"/>
        </w:rPr>
        <w:t>投标人名称（公章）：</w:t>
      </w:r>
    </w:p>
    <w:p>
      <w:pPr>
        <w:pStyle w:val="35"/>
        <w:spacing w:before="0" w:after="0"/>
        <w:ind w:left="440" w:leftChars="200" w:firstLine="3000" w:firstLineChars="1250"/>
        <w:rPr>
          <w:rFonts w:ascii="宋体" w:hAnsi="宋体" w:cs="宋体"/>
          <w:kern w:val="2"/>
        </w:rPr>
      </w:pPr>
    </w:p>
    <w:p>
      <w:pPr>
        <w:pStyle w:val="35"/>
        <w:spacing w:before="0" w:after="0"/>
        <w:jc w:val="right"/>
        <w:rPr>
          <w:rFonts w:ascii="宋体" w:hAnsi="宋体" w:cs="宋体"/>
          <w:kern w:val="2"/>
        </w:rPr>
      </w:pPr>
      <w:r>
        <w:rPr>
          <w:rFonts w:hint="eastAsia" w:ascii="宋体" w:hAnsi="宋体" w:cs="宋体"/>
          <w:kern w:val="2"/>
        </w:rPr>
        <w:t>日期：    年  月  日</w:t>
      </w:r>
    </w:p>
    <w:p>
      <w:pPr>
        <w:pStyle w:val="35"/>
        <w:ind w:firstLine="0"/>
        <w:jc w:val="both"/>
        <w:rPr>
          <w:rFonts w:ascii="宋体" w:hAnsi="宋体" w:cs="宋体"/>
        </w:rPr>
      </w:pPr>
      <w:r>
        <w:rPr>
          <w:rFonts w:hint="eastAsia" w:ascii="宋体" w:hAnsi="宋体" w:cs="宋体"/>
          <w:b/>
          <w:bCs/>
        </w:rPr>
        <w:t>附件二</w:t>
      </w:r>
    </w:p>
    <w:p>
      <w:pPr>
        <w:pStyle w:val="35"/>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8"/>
        <w:spacing w:line="360" w:lineRule="auto"/>
        <w:rPr>
          <w:rFonts w:ascii="宋体" w:hAnsi="宋体" w:eastAsia="宋体" w:cs="宋体"/>
          <w:sz w:val="24"/>
          <w:szCs w:val="24"/>
        </w:rPr>
      </w:pPr>
      <w:bookmarkStart w:id="59" w:name="_Hlt26671380"/>
      <w:bookmarkEnd w:id="59"/>
      <w:bookmarkStart w:id="60" w:name="_Hlt26955070"/>
      <w:bookmarkEnd w:id="60"/>
      <w:bookmarkStart w:id="61" w:name="_格式3__银行出具的资信证明"/>
      <w:bookmarkEnd w:id="61"/>
    </w:p>
    <w:p>
      <w:pPr>
        <w:pStyle w:val="6"/>
        <w:spacing w:line="360" w:lineRule="auto"/>
        <w:rPr>
          <w:rFonts w:ascii="宋体" w:hAnsi="宋体" w:eastAsia="宋体" w:cs="宋体"/>
          <w:sz w:val="24"/>
          <w:szCs w:val="24"/>
        </w:rPr>
      </w:pPr>
    </w:p>
    <w:p>
      <w:pPr>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11"/>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11"/>
              <w:adjustRightInd w:val="0"/>
              <w:snapToGrid w:val="0"/>
              <w:spacing w:line="360" w:lineRule="auto"/>
              <w:rPr>
                <w:rFonts w:ascii="宋体" w:hAnsi="宋体" w:eastAsia="宋体" w:cs="宋体"/>
                <w:sz w:val="24"/>
                <w:szCs w:val="24"/>
              </w:rPr>
            </w:pPr>
          </w:p>
          <w:p>
            <w:pPr>
              <w:pStyle w:val="35"/>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11"/>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11"/>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11"/>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5"/>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2"/>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8"/>
        <w:spacing w:line="360" w:lineRule="auto"/>
        <w:rPr>
          <w:rFonts w:ascii="宋体" w:hAnsi="宋体" w:eastAsia="宋体" w:cs="宋体"/>
          <w:sz w:val="24"/>
          <w:szCs w:val="24"/>
        </w:rPr>
      </w:pPr>
    </w:p>
    <w:bookmarkEnd w:id="63"/>
    <w:p>
      <w:pPr>
        <w:pStyle w:val="35"/>
        <w:ind w:firstLine="0"/>
        <w:rPr>
          <w:rFonts w:ascii="宋体" w:hAnsi="宋体" w:cs="宋体"/>
        </w:rPr>
      </w:pPr>
    </w:p>
    <w:p>
      <w:pPr>
        <w:pStyle w:val="35"/>
        <w:ind w:firstLine="0"/>
        <w:rPr>
          <w:rFonts w:ascii="宋体" w:hAnsi="宋体" w:cs="宋体"/>
        </w:rPr>
      </w:pPr>
    </w:p>
    <w:p>
      <w:pPr>
        <w:pStyle w:val="35"/>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11"/>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11"/>
        <w:adjustRightInd w:val="0"/>
        <w:snapToGrid w:val="0"/>
        <w:spacing w:line="360" w:lineRule="auto"/>
        <w:ind w:firstLine="480" w:firstLineChars="200"/>
        <w:rPr>
          <w:rFonts w:ascii="宋体" w:hAnsi="宋体" w:eastAsia="宋体" w:cs="宋体"/>
          <w:snapToGrid w:val="0"/>
          <w:sz w:val="24"/>
          <w:szCs w:val="24"/>
        </w:rPr>
      </w:pPr>
    </w:p>
    <w:p>
      <w:pPr>
        <w:pStyle w:val="11"/>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5"/>
        <w:ind w:firstLine="0"/>
        <w:rPr>
          <w:rFonts w:ascii="宋体" w:hAnsi="宋体" w:cs="宋体"/>
          <w:color w:val="FF0000"/>
        </w:rPr>
      </w:pPr>
      <w:r>
        <w:rPr>
          <w:rFonts w:hint="eastAsia" w:ascii="宋体" w:hAnsi="宋体" w:cs="宋体"/>
          <w:color w:val="FF0000"/>
        </w:rPr>
        <w:br w:type="page"/>
      </w:r>
    </w:p>
    <w:p>
      <w:pPr>
        <w:pStyle w:val="35"/>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5"/>
        <w:ind w:firstLine="0"/>
        <w:rPr>
          <w:rFonts w:ascii="宋体" w:hAnsi="宋体" w:cs="宋体"/>
        </w:rPr>
      </w:pPr>
    </w:p>
    <w:p>
      <w:pPr>
        <w:pStyle w:val="35"/>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2836"/>
    <w:rsid w:val="0009546A"/>
    <w:rsid w:val="000B08EC"/>
    <w:rsid w:val="000B0E83"/>
    <w:rsid w:val="000B538B"/>
    <w:rsid w:val="000D0163"/>
    <w:rsid w:val="00101A8A"/>
    <w:rsid w:val="00101AE9"/>
    <w:rsid w:val="001225B3"/>
    <w:rsid w:val="00124A3C"/>
    <w:rsid w:val="00141840"/>
    <w:rsid w:val="0016026B"/>
    <w:rsid w:val="00167738"/>
    <w:rsid w:val="0018443B"/>
    <w:rsid w:val="00185284"/>
    <w:rsid w:val="00192BBD"/>
    <w:rsid w:val="001A049C"/>
    <w:rsid w:val="001B6A78"/>
    <w:rsid w:val="001C20DD"/>
    <w:rsid w:val="001C4B26"/>
    <w:rsid w:val="001D0768"/>
    <w:rsid w:val="001E4020"/>
    <w:rsid w:val="001F4F63"/>
    <w:rsid w:val="0020432E"/>
    <w:rsid w:val="002070F5"/>
    <w:rsid w:val="00232127"/>
    <w:rsid w:val="002327D4"/>
    <w:rsid w:val="00272CB4"/>
    <w:rsid w:val="002B40B5"/>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0D21"/>
    <w:rsid w:val="00D53633"/>
    <w:rsid w:val="00D56CB6"/>
    <w:rsid w:val="00D61AE7"/>
    <w:rsid w:val="00D634CC"/>
    <w:rsid w:val="00D6514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D64FD5"/>
    <w:rsid w:val="020236B3"/>
    <w:rsid w:val="02092C94"/>
    <w:rsid w:val="02497534"/>
    <w:rsid w:val="025832D3"/>
    <w:rsid w:val="02595DB9"/>
    <w:rsid w:val="02611EF3"/>
    <w:rsid w:val="027D5B17"/>
    <w:rsid w:val="02812296"/>
    <w:rsid w:val="02AE0F75"/>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409A4"/>
    <w:rsid w:val="0D570D57"/>
    <w:rsid w:val="0D5C45C0"/>
    <w:rsid w:val="0D906017"/>
    <w:rsid w:val="0DB53CD0"/>
    <w:rsid w:val="0DB8731C"/>
    <w:rsid w:val="0DD04666"/>
    <w:rsid w:val="0DD203DE"/>
    <w:rsid w:val="0DF30354"/>
    <w:rsid w:val="0E197DBB"/>
    <w:rsid w:val="0E2C68E1"/>
    <w:rsid w:val="0E3620C1"/>
    <w:rsid w:val="0E381CD7"/>
    <w:rsid w:val="0E3C7F4D"/>
    <w:rsid w:val="0E566BF0"/>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69563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4100D"/>
    <w:rsid w:val="171C6B6E"/>
    <w:rsid w:val="1720665E"/>
    <w:rsid w:val="176877CB"/>
    <w:rsid w:val="177F7730"/>
    <w:rsid w:val="17A10E21"/>
    <w:rsid w:val="17A600E3"/>
    <w:rsid w:val="17D336D0"/>
    <w:rsid w:val="18041ADC"/>
    <w:rsid w:val="18100480"/>
    <w:rsid w:val="184C3483"/>
    <w:rsid w:val="185508F2"/>
    <w:rsid w:val="1856197C"/>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862631"/>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2E02A26"/>
    <w:rsid w:val="3321758E"/>
    <w:rsid w:val="33226E62"/>
    <w:rsid w:val="33260700"/>
    <w:rsid w:val="334943EF"/>
    <w:rsid w:val="3359251C"/>
    <w:rsid w:val="33633703"/>
    <w:rsid w:val="3364747B"/>
    <w:rsid w:val="33892E05"/>
    <w:rsid w:val="33955886"/>
    <w:rsid w:val="339A4C4A"/>
    <w:rsid w:val="33A53D1B"/>
    <w:rsid w:val="33E505BB"/>
    <w:rsid w:val="33EC194A"/>
    <w:rsid w:val="33F86541"/>
    <w:rsid w:val="341F2049"/>
    <w:rsid w:val="34282322"/>
    <w:rsid w:val="345E3ECA"/>
    <w:rsid w:val="34761214"/>
    <w:rsid w:val="3491429F"/>
    <w:rsid w:val="34DA5C46"/>
    <w:rsid w:val="34DF500B"/>
    <w:rsid w:val="34EA0CDC"/>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965E62"/>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8C352F"/>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7B0415"/>
    <w:rsid w:val="4B8D5369"/>
    <w:rsid w:val="4BBD3F13"/>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539D0"/>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BF714F0"/>
    <w:rsid w:val="5C316B79"/>
    <w:rsid w:val="5C361105"/>
    <w:rsid w:val="5C767E8A"/>
    <w:rsid w:val="5CFE60C6"/>
    <w:rsid w:val="5D247285"/>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8F81E93"/>
    <w:rsid w:val="69417B15"/>
    <w:rsid w:val="694E2184"/>
    <w:rsid w:val="694F3806"/>
    <w:rsid w:val="695E1C9B"/>
    <w:rsid w:val="69A04061"/>
    <w:rsid w:val="69B90695"/>
    <w:rsid w:val="69EE301F"/>
    <w:rsid w:val="6A331AB4"/>
    <w:rsid w:val="6A4172C4"/>
    <w:rsid w:val="6A474B69"/>
    <w:rsid w:val="6A507835"/>
    <w:rsid w:val="6A794FDE"/>
    <w:rsid w:val="6A942CE9"/>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96AE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30"/>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6">
    <w:name w:val="heading 2"/>
    <w:basedOn w:val="1"/>
    <w:next w:val="1"/>
    <w:link w:val="3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6"/>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9">
    <w:name w:val="heading 4"/>
    <w:basedOn w:val="1"/>
    <w:next w:val="8"/>
    <w:link w:val="37"/>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widowControl w:val="0"/>
      <w:ind w:firstLine="420" w:firstLineChars="200"/>
      <w:jc w:val="both"/>
    </w:pPr>
    <w:rPr>
      <w:rFonts w:ascii="Calibri" w:hAnsi="Calibri" w:cs="Calibri"/>
      <w:kern w:val="2"/>
      <w:sz w:val="21"/>
    </w:rPr>
  </w:style>
  <w:style w:type="paragraph" w:styleId="3">
    <w:name w:val="Body Text Indent"/>
    <w:basedOn w:val="1"/>
    <w:next w:val="4"/>
    <w:autoRedefine/>
    <w:qFormat/>
    <w:uiPriority w:val="0"/>
    <w:pPr>
      <w:spacing w:line="440" w:lineRule="exact"/>
      <w:ind w:firstLine="403" w:firstLineChars="192"/>
    </w:pPr>
    <w:rPr>
      <w:rFonts w:ascii="宋体" w:hAnsi="宋体" w:eastAsia="宋体" w:cs="宋体"/>
      <w:szCs w:val="21"/>
    </w:rPr>
  </w:style>
  <w:style w:type="paragraph" w:styleId="4">
    <w:name w:val="envelope return"/>
    <w:basedOn w:val="1"/>
    <w:autoRedefine/>
    <w:qFormat/>
    <w:uiPriority w:val="0"/>
    <w:rPr>
      <w:rFonts w:ascii="Arial" w:hAnsi="Arial"/>
    </w:rPr>
  </w:style>
  <w:style w:type="paragraph" w:styleId="8">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10">
    <w:name w:val="annotation text"/>
    <w:basedOn w:val="1"/>
    <w:link w:val="55"/>
    <w:autoRedefine/>
    <w:unhideWhenUsed/>
    <w:qFormat/>
    <w:uiPriority w:val="0"/>
  </w:style>
  <w:style w:type="paragraph" w:styleId="11">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12">
    <w:name w:val="Block Text"/>
    <w:basedOn w:val="1"/>
    <w:autoRedefine/>
    <w:unhideWhenUsed/>
    <w:qFormat/>
    <w:uiPriority w:val="99"/>
    <w:pPr>
      <w:spacing w:after="120"/>
      <w:ind w:left="1440" w:leftChars="700" w:right="1440" w:rightChars="700"/>
    </w:pPr>
  </w:style>
  <w:style w:type="paragraph" w:styleId="13">
    <w:name w:val="index 4"/>
    <w:basedOn w:val="1"/>
    <w:next w:val="1"/>
    <w:autoRedefine/>
    <w:qFormat/>
    <w:uiPriority w:val="99"/>
    <w:pPr>
      <w:ind w:left="600" w:leftChars="600"/>
    </w:pPr>
    <w:rPr>
      <w:rFonts w:ascii="Calibri" w:hAnsi="Calibri"/>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2"/>
    <w:autoRedefine/>
    <w:semiHidden/>
    <w:unhideWhenUsed/>
    <w:qFormat/>
    <w:uiPriority w:val="99"/>
    <w:pPr>
      <w:spacing w:after="0"/>
    </w:pPr>
    <w:rPr>
      <w:sz w:val="18"/>
      <w:szCs w:val="18"/>
    </w:rPr>
  </w:style>
  <w:style w:type="paragraph" w:styleId="17">
    <w:name w:val="footer"/>
    <w:basedOn w:val="1"/>
    <w:link w:val="33"/>
    <w:autoRedefine/>
    <w:unhideWhenUsed/>
    <w:qFormat/>
    <w:uiPriority w:val="99"/>
    <w:pPr>
      <w:tabs>
        <w:tab w:val="center" w:pos="4153"/>
        <w:tab w:val="right" w:pos="8306"/>
      </w:tabs>
    </w:pPr>
    <w:rPr>
      <w:sz w:val="18"/>
      <w:szCs w:val="18"/>
    </w:rPr>
  </w:style>
  <w:style w:type="paragraph" w:styleId="18">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autoRedefine/>
    <w:semiHidden/>
    <w:unhideWhenUsed/>
    <w:qFormat/>
    <w:uiPriority w:val="39"/>
    <w:pPr>
      <w:ind w:left="420" w:leftChars="200"/>
    </w:pPr>
  </w:style>
  <w:style w:type="paragraph" w:styleId="21">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10"/>
    <w:next w:val="10"/>
    <w:link w:val="56"/>
    <w:autoRedefine/>
    <w:semiHidden/>
    <w:unhideWhenUsed/>
    <w:qFormat/>
    <w:uiPriority w:val="99"/>
    <w:rPr>
      <w:b/>
      <w:bCs/>
    </w:rPr>
  </w:style>
  <w:style w:type="paragraph" w:styleId="23">
    <w:name w:val="Body Text First Indent"/>
    <w:basedOn w:val="11"/>
    <w:autoRedefine/>
    <w:unhideWhenUsed/>
    <w:qFormat/>
    <w:uiPriority w:val="99"/>
    <w:pPr>
      <w:spacing w:line="400" w:lineRule="atLeast"/>
      <w:ind w:firstLine="426"/>
    </w:pPr>
    <w:rPr>
      <w:sz w:val="24"/>
      <w:szCs w:val="20"/>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5"/>
    <w:autoRedefine/>
    <w:qFormat/>
    <w:uiPriority w:val="9"/>
    <w:rPr>
      <w:rFonts w:ascii="楷体_GB2312" w:hAnsi="Times New Roman" w:eastAsia="楷体_GB2312" w:cs="Times New Roman"/>
      <w:kern w:val="2"/>
      <w:sz w:val="28"/>
      <w:szCs w:val="28"/>
    </w:rPr>
  </w:style>
  <w:style w:type="character" w:customStyle="1" w:styleId="31">
    <w:name w:val="标题 2 字符"/>
    <w:basedOn w:val="26"/>
    <w:link w:val="6"/>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8"/>
    <w:autoRedefine/>
    <w:qFormat/>
    <w:uiPriority w:val="99"/>
    <w:rPr>
      <w:rFonts w:ascii="Tahoma" w:hAnsi="Tahoma"/>
      <w:sz w:val="18"/>
      <w:szCs w:val="18"/>
    </w:rPr>
  </w:style>
  <w:style w:type="character" w:customStyle="1" w:styleId="33">
    <w:name w:val="页脚 字符"/>
    <w:basedOn w:val="26"/>
    <w:link w:val="17"/>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7"/>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9"/>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8"/>
    <w:autoRedefine/>
    <w:qFormat/>
    <w:uiPriority w:val="0"/>
    <w:rPr>
      <w:kern w:val="2"/>
      <w:sz w:val="21"/>
      <w:szCs w:val="21"/>
    </w:rPr>
  </w:style>
  <w:style w:type="character" w:customStyle="1" w:styleId="43">
    <w:name w:val="标题 字符"/>
    <w:basedOn w:val="26"/>
    <w:link w:val="21"/>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5"/>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11"/>
    <w:autoRedefine/>
    <w:semiHidden/>
    <w:qFormat/>
    <w:uiPriority w:val="99"/>
    <w:rPr>
      <w:rFonts w:ascii="Tahoma" w:hAnsi="Tahoma"/>
    </w:rPr>
  </w:style>
  <w:style w:type="character" w:customStyle="1" w:styleId="52">
    <w:name w:val="批注框文本 字符"/>
    <w:basedOn w:val="26"/>
    <w:link w:val="16"/>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10"/>
    <w:autoRedefine/>
    <w:qFormat/>
    <w:uiPriority w:val="0"/>
    <w:rPr>
      <w:rFonts w:ascii="Tahoma" w:hAnsi="Tahoma" w:eastAsia="微软雅黑" w:cstheme="minorBidi"/>
      <w:sz w:val="22"/>
      <w:szCs w:val="22"/>
    </w:rPr>
  </w:style>
  <w:style w:type="character" w:customStyle="1" w:styleId="56">
    <w:name w:val="批注主题 字符"/>
    <w:basedOn w:val="55"/>
    <w:link w:val="22"/>
    <w:autoRedefine/>
    <w:semiHidden/>
    <w:qFormat/>
    <w:uiPriority w:val="99"/>
    <w:rPr>
      <w:rFonts w:ascii="Tahoma" w:hAnsi="Tahoma" w:eastAsia="微软雅黑" w:cstheme="minorBidi"/>
      <w:b/>
      <w:bCs/>
      <w:sz w:val="22"/>
      <w:szCs w:val="22"/>
    </w:rPr>
  </w:style>
  <w:style w:type="paragraph" w:customStyle="1" w:styleId="57">
    <w:name w:val="Default"/>
    <w:next w:val="1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770CA-D34B-4F66-A6DF-B47F0FF2A4CF}">
  <ds:schemaRefs/>
</ds:datastoreItem>
</file>

<file path=docProps/app.xml><?xml version="1.0" encoding="utf-8"?>
<Properties xmlns="http://schemas.openxmlformats.org/officeDocument/2006/extended-properties" xmlns:vt="http://schemas.openxmlformats.org/officeDocument/2006/docPropsVTypes">
  <Template>Normal</Template>
  <Pages>41</Pages>
  <Words>3081</Words>
  <Characters>17568</Characters>
  <Lines>146</Lines>
  <Paragraphs>41</Paragraphs>
  <TotalTime>3</TotalTime>
  <ScaleCrop>false</ScaleCrop>
  <LinksUpToDate>false</LinksUpToDate>
  <CharactersWithSpaces>20608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2024-04-02T05:48:00Z</dcterms:created>
  <dc:creator>admin</dc:creator>
  <cp:lastModifiedBy>马潔玉</cp:lastModifiedBy>
  <dcterms:modified xsi:type="dcterms:W3CDTF">2024-05-14T05:49:19Z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BB14E081B8EA46C8B603388463D7CB12_13</vt:lpwstr>
  </property>
</Properties>
</file>