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6DE59">
      <w:pPr>
        <w:jc w:val="center"/>
        <w:rPr>
          <w:rFonts w:hint="eastAsia" w:ascii="宋体" w:hAnsi="宋体" w:eastAsia="宋体" w:cs="宋体"/>
          <w:b/>
          <w:bCs/>
          <w:color w:val="000000" w:themeColor="text1"/>
          <w:kern w:val="2"/>
          <w:sz w:val="28"/>
          <w:szCs w:val="28"/>
          <w:lang w:val="zh-CN" w:eastAsia="zh-CN" w:bidi="ar-SA"/>
          <w14:textFill>
            <w14:solidFill>
              <w14:schemeClr w14:val="tx1"/>
            </w14:solidFill>
          </w14:textFill>
        </w:rPr>
      </w:pPr>
      <w:r>
        <w:rPr>
          <w:rFonts w:hint="eastAsia" w:ascii="宋体" w:hAnsi="宋体" w:eastAsia="宋体" w:cs="宋体"/>
          <w:b/>
          <w:bCs/>
          <w:color w:val="000000" w:themeColor="text1"/>
          <w:kern w:val="2"/>
          <w:sz w:val="40"/>
          <w:szCs w:val="40"/>
          <w:lang w:val="zh-CN" w:eastAsia="zh-CN" w:bidi="ar-SA"/>
          <w14:textFill>
            <w14:solidFill>
              <w14:schemeClr w14:val="tx1"/>
            </w14:solidFill>
          </w14:textFill>
        </w:rPr>
        <w:t>食蟹猴青春期睾丸体外诱导减数分裂获得功能性配子研究单</w:t>
      </w:r>
      <w:r>
        <w:rPr>
          <w:rFonts w:hint="eastAsia" w:ascii="宋体" w:hAnsi="宋体" w:eastAsia="宋体" w:cs="宋体"/>
          <w:b/>
          <w:bCs/>
          <w:color w:val="000000" w:themeColor="text1"/>
          <w:kern w:val="2"/>
          <w:sz w:val="40"/>
          <w:szCs w:val="40"/>
          <w:lang w:val="en-US" w:eastAsia="zh-CN" w:bidi="ar-SA"/>
          <w14:textFill>
            <w14:solidFill>
              <w14:schemeClr w14:val="tx1"/>
            </w14:solidFill>
          </w14:textFill>
        </w:rPr>
        <w:t>一</w:t>
      </w:r>
      <w:r>
        <w:rPr>
          <w:rFonts w:hint="eastAsia" w:ascii="宋体" w:hAnsi="宋体" w:eastAsia="宋体" w:cs="宋体"/>
          <w:b/>
          <w:bCs/>
          <w:color w:val="000000" w:themeColor="text1"/>
          <w:kern w:val="2"/>
          <w:sz w:val="40"/>
          <w:szCs w:val="40"/>
          <w:lang w:val="zh-CN" w:eastAsia="zh-CN" w:bidi="ar-SA"/>
          <w14:textFill>
            <w14:solidFill>
              <w14:schemeClr w14:val="tx1"/>
            </w14:solidFill>
          </w14:textFill>
        </w:rPr>
        <w:t>来源采购公示</w:t>
      </w:r>
    </w:p>
    <w:p w14:paraId="17F626E1">
      <w:pPr>
        <w:widowControl/>
        <w:shd w:val="clear" w:color="auto"/>
        <w:spacing w:line="360" w:lineRule="auto"/>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t>一、项目信息</w:t>
      </w:r>
    </w:p>
    <w:p w14:paraId="7EE987BF">
      <w:pPr>
        <w:widowControl/>
        <w:shd w:val="clear" w:color="auto"/>
        <w:spacing w:line="360" w:lineRule="auto"/>
        <w:rPr>
          <w:rFonts w:hint="eastAsia" w:ascii="宋体" w:hAnsi="宋体" w:eastAsia="宋体" w:cs="宋体"/>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t>采购人：</w:t>
      </w:r>
      <w:r>
        <w:rPr>
          <w:rFonts w:hint="eastAsia" w:ascii="宋体" w:hAnsi="宋体" w:eastAsia="宋体" w:cs="宋体"/>
          <w:color w:val="000000" w:themeColor="text1"/>
          <w:spacing w:val="8"/>
          <w:kern w:val="0"/>
          <w:sz w:val="24"/>
          <w:szCs w:val="24"/>
          <w:lang w:val="en-US" w:eastAsia="zh-CN"/>
          <w14:textFill>
            <w14:solidFill>
              <w14:schemeClr w14:val="tx1"/>
            </w14:solidFill>
          </w14:textFill>
        </w:rPr>
        <w:t>南京医科大学</w:t>
      </w:r>
      <w:bookmarkStart w:id="0" w:name="_GoBack"/>
      <w:bookmarkEnd w:id="0"/>
    </w:p>
    <w:p w14:paraId="6AE4DAE4">
      <w:pPr>
        <w:widowControl/>
        <w:shd w:val="clear" w:color="auto"/>
        <w:spacing w:line="360" w:lineRule="auto"/>
        <w:rPr>
          <w:rFonts w:hint="eastAsia" w:ascii="宋体" w:hAnsi="宋体" w:eastAsia="宋体" w:cs="宋体"/>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t>项目名称：</w:t>
      </w:r>
      <w:r>
        <w:rPr>
          <w:rFonts w:hint="eastAsia" w:ascii="宋体" w:hAnsi="宋体" w:eastAsia="宋体" w:cs="宋体"/>
          <w:color w:val="000000" w:themeColor="text1"/>
          <w:spacing w:val="8"/>
          <w:kern w:val="0"/>
          <w:sz w:val="24"/>
          <w:szCs w:val="24"/>
          <w:lang w:val="en-US" w:eastAsia="zh-CN"/>
          <w14:textFill>
            <w14:solidFill>
              <w14:schemeClr w14:val="tx1"/>
            </w14:solidFill>
          </w14:textFill>
        </w:rPr>
        <w:t>食蟹猴青春期睾丸体外诱导减数分裂获得功能性配子研究</w:t>
      </w:r>
    </w:p>
    <w:p w14:paraId="03AEC5E2">
      <w:pPr>
        <w:widowControl/>
        <w:shd w:val="clear" w:color="auto"/>
        <w:spacing w:line="360" w:lineRule="auto"/>
        <w:rPr>
          <w:rFonts w:hint="default" w:ascii="宋体" w:hAnsi="宋体" w:eastAsia="宋体" w:cs="宋体"/>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t>拟采购的货物或服务的说明：</w:t>
      </w:r>
      <w:r>
        <w:rPr>
          <w:rFonts w:hint="eastAsia" w:ascii="宋体" w:hAnsi="宋体" w:eastAsia="宋体" w:cs="宋体"/>
          <w:color w:val="000000" w:themeColor="text1"/>
          <w:spacing w:val="8"/>
          <w:kern w:val="0"/>
          <w:sz w:val="24"/>
          <w:szCs w:val="24"/>
          <w:lang w:val="en-US" w:eastAsia="zh-CN"/>
          <w14:textFill>
            <w14:solidFill>
              <w14:schemeClr w14:val="tx1"/>
            </w14:solidFill>
          </w14:textFill>
        </w:rPr>
        <w:t>食蟹猴青春期睾丸体外诱导减数分裂获得功能性配子研究</w:t>
      </w:r>
    </w:p>
    <w:p w14:paraId="28A1978B">
      <w:pPr>
        <w:widowControl/>
        <w:shd w:val="clear" w:color="auto"/>
        <w:spacing w:line="360" w:lineRule="auto"/>
        <w:rPr>
          <w:rFonts w:hint="eastAsia" w:ascii="宋体" w:hAnsi="宋体" w:eastAsia="宋体" w:cs="宋体"/>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t>拟采购的货物或服务的预算金额：</w:t>
      </w:r>
      <w:r>
        <w:rPr>
          <w:rFonts w:hint="eastAsia" w:ascii="宋体" w:hAnsi="宋体" w:eastAsia="宋体" w:cs="宋体"/>
          <w:color w:val="000000" w:themeColor="text1"/>
          <w:spacing w:val="8"/>
          <w:kern w:val="0"/>
          <w:sz w:val="24"/>
          <w:szCs w:val="24"/>
          <w:lang w:val="en-US" w:eastAsia="zh-CN"/>
          <w14:textFill>
            <w14:solidFill>
              <w14:schemeClr w14:val="tx1"/>
            </w14:solidFill>
          </w14:textFill>
        </w:rPr>
        <w:t>人民币99.91万元</w:t>
      </w:r>
    </w:p>
    <w:p w14:paraId="689CD094">
      <w:pPr>
        <w:widowControl/>
        <w:shd w:val="clear" w:color="auto"/>
        <w:spacing w:line="360" w:lineRule="auto"/>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t>采用单一来源采购方式的原因及相关说明：</w:t>
      </w:r>
    </w:p>
    <w:p w14:paraId="6C3194D1">
      <w:pPr>
        <w:widowControl/>
        <w:shd w:val="clear" w:color="auto"/>
        <w:spacing w:line="360" w:lineRule="auto"/>
        <w:ind w:firstLine="512" w:firstLineChars="200"/>
        <w:rPr>
          <w:rFonts w:hint="default" w:ascii="宋体" w:hAnsi="宋体" w:eastAsia="宋体" w:cs="宋体"/>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color w:val="000000" w:themeColor="text1"/>
          <w:spacing w:val="8"/>
          <w:kern w:val="0"/>
          <w:sz w:val="24"/>
          <w:szCs w:val="24"/>
          <w:lang w:val="en-US" w:eastAsia="zh-CN"/>
          <w14:textFill>
            <w14:solidFill>
              <w14:schemeClr w14:val="tx1"/>
            </w14:solidFill>
          </w14:textFill>
        </w:rPr>
        <w:t>中国科学院脑科学与智能技术卓越创新中心是国内唯一具备大批量制备科研级食蟹猴胚胎能力的单位，其胚胎显微操作技术以及猴基因编辑体系远超行业平均水平，且国内尚无其他机构掌握同类技术或能稳定供应符合国际标准的实验用猴胚胎，因此具有唯一性。本项目涉及的胚胎显微操作项目必须依赖该团队的技术体系，中国科学院脑科学与智能技术卓越创新中心拥有从基因编辑、胚胎操作到动物模型验证的全链条技术平台，具有一套高效、稳定的标准化流程。为保证跨环节数据一致性、实验周期可控性以及项目整体性，</w:t>
      </w:r>
      <w:r>
        <w:rPr>
          <w:rFonts w:hint="default" w:ascii="Times New Roman" w:hAnsi="Times New Roman" w:cs="Times New Roman"/>
          <w:color w:val="000000" w:themeColor="text1"/>
          <w:sz w:val="24"/>
          <w:szCs w:val="24"/>
          <w:highlight w:val="none"/>
          <w14:textFill>
            <w14:solidFill>
              <w14:schemeClr w14:val="tx1"/>
            </w14:solidFill>
          </w14:textFill>
        </w:rPr>
        <w:t>拟采用单一来源方式采购</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拟定</w:t>
      </w:r>
      <w:r>
        <w:rPr>
          <w:rFonts w:hint="eastAsia" w:ascii="宋体" w:hAnsi="宋体" w:eastAsia="宋体" w:cs="宋体"/>
          <w:color w:val="000000" w:themeColor="text1"/>
          <w:spacing w:val="8"/>
          <w:kern w:val="0"/>
          <w:sz w:val="24"/>
          <w:szCs w:val="24"/>
          <w:lang w:val="en-US" w:eastAsia="zh-CN"/>
          <w14:textFill>
            <w14:solidFill>
              <w14:schemeClr w14:val="tx1"/>
            </w14:solidFill>
          </w14:textFill>
        </w:rPr>
        <w:t>中国科学院脑科学与智能技术卓越创新中心</w:t>
      </w:r>
      <w:r>
        <w:rPr>
          <w:rFonts w:hint="eastAsia"/>
          <w:color w:val="000000" w:themeColor="text1"/>
          <w:sz w:val="24"/>
          <w:szCs w:val="24"/>
          <w:highlight w:val="none"/>
          <w14:textFill>
            <w14:solidFill>
              <w14:schemeClr w14:val="tx1"/>
            </w14:solidFill>
          </w14:textFill>
        </w:rPr>
        <w:t>为本项目供应商</w:t>
      </w:r>
      <w:r>
        <w:rPr>
          <w:color w:val="000000" w:themeColor="text1"/>
          <w:sz w:val="24"/>
          <w:szCs w:val="24"/>
          <w:highlight w:val="none"/>
          <w14:textFill>
            <w14:solidFill>
              <w14:schemeClr w14:val="tx1"/>
            </w14:solidFill>
          </w14:textFill>
        </w:rPr>
        <w:t>。</w:t>
      </w:r>
    </w:p>
    <w:p w14:paraId="647F6E6C">
      <w:pPr>
        <w:widowControl/>
        <w:shd w:val="clear" w:color="auto"/>
        <w:spacing w:line="360" w:lineRule="auto"/>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t>二、拟定供应商信息</w:t>
      </w:r>
    </w:p>
    <w:p w14:paraId="10100C56">
      <w:pPr>
        <w:widowControl/>
        <w:shd w:val="clear" w:color="auto"/>
        <w:spacing w:line="360" w:lineRule="auto"/>
        <w:ind w:firstLine="512" w:firstLineChars="200"/>
        <w:rPr>
          <w:rFonts w:hint="default" w:ascii="宋体" w:hAnsi="宋体" w:eastAsia="宋体" w:cs="宋体"/>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color w:val="000000" w:themeColor="text1"/>
          <w:spacing w:val="8"/>
          <w:kern w:val="0"/>
          <w:sz w:val="24"/>
          <w:szCs w:val="24"/>
          <w:lang w:val="en-US" w:eastAsia="zh-CN"/>
          <w14:textFill>
            <w14:solidFill>
              <w14:schemeClr w14:val="tx1"/>
            </w14:solidFill>
          </w14:textFill>
        </w:rPr>
        <w:t>名称：中国科学院脑科学与智能技术卓越创新中心</w:t>
      </w:r>
    </w:p>
    <w:p w14:paraId="031CAC22">
      <w:pPr>
        <w:widowControl/>
        <w:shd w:val="clear" w:color="auto"/>
        <w:spacing w:line="360" w:lineRule="auto"/>
        <w:ind w:firstLine="512" w:firstLineChars="200"/>
        <w:rPr>
          <w:rFonts w:hint="eastAsia" w:ascii="宋体" w:hAnsi="宋体" w:eastAsia="宋体" w:cs="宋体"/>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color w:val="000000" w:themeColor="text1"/>
          <w:spacing w:val="8"/>
          <w:kern w:val="0"/>
          <w:sz w:val="24"/>
          <w:szCs w:val="24"/>
          <w:lang w:val="en-US" w:eastAsia="zh-CN"/>
          <w14:textFill>
            <w14:solidFill>
              <w14:schemeClr w14:val="tx1"/>
            </w14:solidFill>
          </w14:textFill>
        </w:rPr>
        <w:t>地址：上海市徐汇区岳阳路320号46号楼</w:t>
      </w:r>
    </w:p>
    <w:p w14:paraId="341652A3">
      <w:pPr>
        <w:widowControl/>
        <w:shd w:val="clear" w:color="auto"/>
        <w:spacing w:line="360" w:lineRule="auto"/>
        <w:ind w:firstLine="512" w:firstLineChars="200"/>
        <w:rPr>
          <w:rFonts w:hint="eastAsia" w:ascii="宋体" w:hAnsi="宋体" w:eastAsia="宋体" w:cs="宋体"/>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color w:val="000000" w:themeColor="text1"/>
          <w:spacing w:val="8"/>
          <w:kern w:val="0"/>
          <w:sz w:val="24"/>
          <w:szCs w:val="24"/>
          <w:lang w:val="en-US" w:eastAsia="zh-CN"/>
          <w14:textFill>
            <w14:solidFill>
              <w14:schemeClr w14:val="tx1"/>
            </w14:solidFill>
          </w14:textFill>
        </w:rPr>
        <w:t>统一社会信用代码：12100000MB1A179896</w:t>
      </w:r>
    </w:p>
    <w:p w14:paraId="1A487F59">
      <w:pPr>
        <w:widowControl/>
        <w:shd w:val="clear" w:color="auto"/>
        <w:spacing w:line="360" w:lineRule="auto"/>
        <w:rPr>
          <w:rFonts w:hint="eastAsia" w:ascii="宋体" w:hAnsi="宋体" w:eastAsia="宋体" w:cs="宋体"/>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t>三、公示期限</w:t>
      </w:r>
    </w:p>
    <w:p w14:paraId="6A99B6AE">
      <w:pPr>
        <w:widowControl/>
        <w:shd w:val="clear" w:color="auto"/>
        <w:spacing w:line="360" w:lineRule="auto"/>
        <w:ind w:firstLine="512" w:firstLineChars="200"/>
        <w:rPr>
          <w:rFonts w:hint="eastAsia" w:ascii="宋体" w:hAnsi="宋体" w:eastAsia="宋体" w:cs="宋体"/>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color w:val="000000" w:themeColor="text1"/>
          <w:spacing w:val="8"/>
          <w:kern w:val="0"/>
          <w:sz w:val="24"/>
          <w:szCs w:val="24"/>
          <w:lang w:val="en-US" w:eastAsia="zh-CN"/>
          <w14:textFill>
            <w14:solidFill>
              <w14:schemeClr w14:val="tx1"/>
            </w14:solidFill>
          </w14:textFill>
        </w:rPr>
        <w:t>2026年2月13日至2026年2月26日</w:t>
      </w:r>
    </w:p>
    <w:p w14:paraId="666EAC85">
      <w:pPr>
        <w:widowControl/>
        <w:numPr>
          <w:ilvl w:val="0"/>
          <w:numId w:val="1"/>
        </w:numPr>
        <w:shd w:val="clear" w:color="auto"/>
        <w:spacing w:line="360" w:lineRule="auto"/>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8"/>
          <w:kern w:val="0"/>
          <w:sz w:val="24"/>
          <w:szCs w:val="24"/>
          <w:lang w:val="en-US" w:eastAsia="zh-CN"/>
          <w14:textFill>
            <w14:solidFill>
              <w14:schemeClr w14:val="tx1"/>
            </w14:solidFill>
          </w14:textFill>
        </w:rPr>
        <w:t>其他补充事宜</w:t>
      </w:r>
    </w:p>
    <w:p w14:paraId="495F26E9">
      <w:pPr>
        <w:pStyle w:val="4"/>
        <w:widowControl w:val="0"/>
        <w:numPr>
          <w:ilvl w:val="0"/>
          <w:numId w:val="0"/>
        </w:numPr>
        <w:shd w:val="clear"/>
        <w:ind w:firstLine="512" w:firstLineChars="200"/>
        <w:jc w:val="both"/>
        <w:rPr>
          <w:rFonts w:hint="default" w:ascii="宋体" w:hAnsi="宋体" w:eastAsia="宋体" w:cs="宋体"/>
          <w:color w:val="000000" w:themeColor="text1"/>
          <w:spacing w:val="8"/>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8"/>
          <w:kern w:val="0"/>
          <w:sz w:val="24"/>
          <w:szCs w:val="24"/>
          <w:lang w:val="en-US" w:eastAsia="zh-CN" w:bidi="ar-SA"/>
          <w14:textFill>
            <w14:solidFill>
              <w14:schemeClr w14:val="tx1"/>
            </w14:solidFill>
          </w14:textFill>
        </w:rPr>
        <w:t>无</w:t>
      </w:r>
    </w:p>
    <w:p w14:paraId="68BE1313">
      <w:pPr>
        <w:widowControl/>
        <w:shd w:val="clear" w:color="auto"/>
        <w:spacing w:line="360" w:lineRule="auto"/>
        <w:rPr>
          <w:rFonts w:hint="eastAsia" w:ascii="宋体" w:hAnsi="宋体" w:eastAsia="宋体" w:cs="宋体"/>
          <w:b/>
          <w:bCs/>
          <w:color w:val="000000" w:themeColor="text1"/>
          <w:spacing w:val="8"/>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spacing w:val="8"/>
          <w:kern w:val="0"/>
          <w:sz w:val="24"/>
          <w:szCs w:val="24"/>
          <w:lang w:val="en-US" w:eastAsia="zh-CN" w:bidi="ar-SA"/>
          <w14:textFill>
            <w14:solidFill>
              <w14:schemeClr w14:val="tx1"/>
            </w14:solidFill>
          </w14:textFill>
        </w:rPr>
        <w:t>五、联系方式</w:t>
      </w:r>
    </w:p>
    <w:p w14:paraId="14EABE2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1.采购人信息</w:t>
      </w:r>
    </w:p>
    <w:p w14:paraId="187A69E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单位</w:t>
      </w:r>
      <w:r>
        <w:rPr>
          <w:rFonts w:hint="eastAsia" w:ascii="宋体" w:hAnsi="宋体"/>
          <w:color w:val="000000"/>
          <w:sz w:val="24"/>
          <w:szCs w:val="24"/>
        </w:rPr>
        <w:t>名称：南京医科大学</w:t>
      </w:r>
    </w:p>
    <w:p w14:paraId="255969D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单位</w:t>
      </w:r>
      <w:r>
        <w:rPr>
          <w:rFonts w:hint="eastAsia" w:ascii="宋体" w:hAnsi="宋体"/>
          <w:color w:val="000000"/>
          <w:sz w:val="24"/>
          <w:szCs w:val="24"/>
        </w:rPr>
        <w:t>地址：南京市江宁区龙眠大道101号</w:t>
      </w:r>
    </w:p>
    <w:p w14:paraId="4DBB4332">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联系</w:t>
      </w:r>
      <w:r>
        <w:rPr>
          <w:rFonts w:hint="eastAsia" w:ascii="宋体" w:hAnsi="宋体"/>
          <w:color w:val="000000"/>
          <w:sz w:val="24"/>
          <w:szCs w:val="24"/>
          <w:lang w:eastAsia="zh-CN"/>
        </w:rPr>
        <w:t>人</w:t>
      </w:r>
      <w:r>
        <w:rPr>
          <w:rFonts w:hint="eastAsia" w:ascii="宋体" w:hAnsi="宋体"/>
          <w:color w:val="000000"/>
          <w:sz w:val="24"/>
          <w:szCs w:val="24"/>
        </w:rPr>
        <w:t>：</w:t>
      </w:r>
      <w:r>
        <w:rPr>
          <w:rFonts w:hint="eastAsia" w:ascii="宋体" w:hAnsi="宋体"/>
          <w:color w:val="000000"/>
          <w:sz w:val="24"/>
          <w:szCs w:val="24"/>
          <w:lang w:val="en-US" w:eastAsia="zh-CN"/>
        </w:rPr>
        <w:t>朱</w:t>
      </w:r>
      <w:r>
        <w:rPr>
          <w:rFonts w:hint="eastAsia" w:ascii="宋体" w:hAnsi="宋体"/>
          <w:color w:val="000000"/>
          <w:sz w:val="24"/>
          <w:szCs w:val="24"/>
        </w:rPr>
        <w:t>老师</w:t>
      </w:r>
    </w:p>
    <w:p w14:paraId="2DB066A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联系电话：025-</w:t>
      </w:r>
      <w:r>
        <w:rPr>
          <w:rFonts w:hint="eastAsia" w:ascii="宋体" w:hAnsi="宋体"/>
          <w:color w:val="000000"/>
          <w:sz w:val="24"/>
          <w:szCs w:val="24"/>
          <w:lang w:val="en-US" w:eastAsia="zh-CN"/>
        </w:rPr>
        <w:t>86869387</w:t>
      </w:r>
    </w:p>
    <w:p w14:paraId="34EE1D9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2.采购代理机构信息</w:t>
      </w:r>
    </w:p>
    <w:p w14:paraId="67C8342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单位</w:t>
      </w:r>
      <w:r>
        <w:rPr>
          <w:rFonts w:hint="eastAsia" w:ascii="宋体" w:hAnsi="宋体"/>
          <w:color w:val="000000"/>
          <w:sz w:val="24"/>
          <w:szCs w:val="24"/>
        </w:rPr>
        <w:t>名称：南京苏宁工程咨询有限公司</w:t>
      </w:r>
    </w:p>
    <w:p w14:paraId="00CBD89A">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单位</w:t>
      </w:r>
      <w:r>
        <w:rPr>
          <w:rFonts w:hint="eastAsia" w:ascii="宋体" w:hAnsi="宋体"/>
          <w:color w:val="000000"/>
          <w:sz w:val="24"/>
          <w:szCs w:val="24"/>
        </w:rPr>
        <w:t>地址：南京市鼓楼区中山路99号12楼1212室</w:t>
      </w:r>
    </w:p>
    <w:p w14:paraId="58E6EC1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联系联系人：李佳蓉</w:t>
      </w:r>
    </w:p>
    <w:p w14:paraId="03FC3C32">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联系电话：</w:t>
      </w:r>
      <w:r>
        <w:rPr>
          <w:rFonts w:hint="eastAsia" w:ascii="宋体" w:hAnsi="宋体"/>
          <w:color w:val="000000"/>
          <w:sz w:val="24"/>
          <w:szCs w:val="24"/>
        </w:rPr>
        <w:t>025-84200809</w:t>
      </w:r>
    </w:p>
    <w:p w14:paraId="5B2763F9">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项目联系方式</w:t>
      </w:r>
    </w:p>
    <w:p w14:paraId="338D762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项目联系人：李佳蓉</w:t>
      </w:r>
    </w:p>
    <w:p w14:paraId="65A3E845">
      <w:pPr>
        <w:shd w:val="clear"/>
        <w:spacing w:line="360" w:lineRule="auto"/>
        <w:ind w:firstLine="480" w:firstLineChars="200"/>
        <w:jc w:val="left"/>
        <w:rPr>
          <w:rFonts w:hint="eastAsia" w:ascii="宋体" w:hAnsi="宋体" w:eastAsia="宋体" w:cs="宋体"/>
          <w:color w:val="000000" w:themeColor="text1"/>
          <w:spacing w:val="8"/>
          <w:kern w:val="0"/>
          <w:sz w:val="24"/>
          <w:szCs w:val="24"/>
          <w:lang w:val="en-US" w:eastAsia="zh-CN"/>
          <w14:textFill>
            <w14:solidFill>
              <w14:schemeClr w14:val="tx1"/>
            </w14:solidFill>
          </w14:textFill>
        </w:rPr>
      </w:pPr>
      <w:r>
        <w:rPr>
          <w:rFonts w:hint="eastAsia" w:ascii="宋体" w:hAnsi="宋体"/>
          <w:color w:val="000000"/>
          <w:sz w:val="24"/>
          <w:szCs w:val="24"/>
        </w:rPr>
        <w:t>电话：025-84200809</w:t>
      </w:r>
    </w:p>
    <w:p w14:paraId="04CB798C">
      <w:pPr>
        <w:widowControl/>
        <w:shd w:val="clear" w:color="auto"/>
        <w:spacing w:line="360" w:lineRule="auto"/>
        <w:ind w:firstLine="370"/>
        <w:jc w:val="right"/>
        <w:rPr>
          <w:rFonts w:hint="eastAsia" w:ascii="宋体" w:hAnsi="宋体" w:eastAsia="宋体" w:cs="宋体"/>
          <w:color w:val="000000" w:themeColor="text1"/>
          <w:spacing w:val="8"/>
          <w:kern w:val="0"/>
          <w:sz w:val="24"/>
          <w:szCs w:val="24"/>
          <w:lang w:val="en-US" w:eastAsia="zh-CN"/>
          <w14:textFill>
            <w14:solidFill>
              <w14:schemeClr w14:val="tx1"/>
            </w14:solidFill>
          </w14:textFill>
        </w:rPr>
      </w:pPr>
    </w:p>
    <w:p w14:paraId="758C6817">
      <w:pPr>
        <w:widowControl/>
        <w:shd w:val="clear" w:color="auto"/>
        <w:spacing w:line="360" w:lineRule="auto"/>
        <w:ind w:firstLine="370"/>
        <w:jc w:val="right"/>
        <w:rPr>
          <w:rFonts w:hint="default" w:ascii="宋体" w:hAnsi="宋体" w:cs="宋体"/>
          <w:color w:val="000000" w:themeColor="text1"/>
          <w:sz w:val="24"/>
          <w:szCs w:val="24"/>
          <w:lang w:val="en-US" w:eastAsia="zh-CN"/>
          <w14:textFill>
            <w14:solidFill>
              <w14:schemeClr w14:val="tx1"/>
            </w14:solidFill>
          </w14:textFill>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A1D9B"/>
    <w:multiLevelType w:val="singleLevel"/>
    <w:tmpl w:val="1B1A1D9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M2E0OTM1MTNmYjdhZDYzZTk0ZmY4ODg5YjlmZWEifQ=="/>
  </w:docVars>
  <w:rsids>
    <w:rsidRoot w:val="27E43AFE"/>
    <w:rsid w:val="00144292"/>
    <w:rsid w:val="00CC3F77"/>
    <w:rsid w:val="00D743B5"/>
    <w:rsid w:val="02C25E14"/>
    <w:rsid w:val="06D82C35"/>
    <w:rsid w:val="0A6378C2"/>
    <w:rsid w:val="0D9D0D63"/>
    <w:rsid w:val="103977E2"/>
    <w:rsid w:val="13934100"/>
    <w:rsid w:val="14C864E4"/>
    <w:rsid w:val="15B746F7"/>
    <w:rsid w:val="15CF7530"/>
    <w:rsid w:val="18BD6031"/>
    <w:rsid w:val="1A9F2F54"/>
    <w:rsid w:val="1F1955B0"/>
    <w:rsid w:val="206518E5"/>
    <w:rsid w:val="20BB7917"/>
    <w:rsid w:val="27310617"/>
    <w:rsid w:val="2789200E"/>
    <w:rsid w:val="27E43AFE"/>
    <w:rsid w:val="2A157B78"/>
    <w:rsid w:val="2BB313F7"/>
    <w:rsid w:val="2D4D36AA"/>
    <w:rsid w:val="2DD85145"/>
    <w:rsid w:val="30DB70E1"/>
    <w:rsid w:val="318A0229"/>
    <w:rsid w:val="32410D7E"/>
    <w:rsid w:val="33E82685"/>
    <w:rsid w:val="3D4D4679"/>
    <w:rsid w:val="3D707E19"/>
    <w:rsid w:val="3E224490"/>
    <w:rsid w:val="3FF76184"/>
    <w:rsid w:val="40333FCA"/>
    <w:rsid w:val="437F4048"/>
    <w:rsid w:val="444B1436"/>
    <w:rsid w:val="458A749C"/>
    <w:rsid w:val="45AE485E"/>
    <w:rsid w:val="49105C83"/>
    <w:rsid w:val="4AB154CB"/>
    <w:rsid w:val="4C282AE7"/>
    <w:rsid w:val="4C9A19A1"/>
    <w:rsid w:val="4F814F70"/>
    <w:rsid w:val="4FC7040F"/>
    <w:rsid w:val="50BD605F"/>
    <w:rsid w:val="53400F13"/>
    <w:rsid w:val="53A93232"/>
    <w:rsid w:val="56D06A51"/>
    <w:rsid w:val="5AB41439"/>
    <w:rsid w:val="5B4041A6"/>
    <w:rsid w:val="5BE34B15"/>
    <w:rsid w:val="5F8D79A5"/>
    <w:rsid w:val="640474EB"/>
    <w:rsid w:val="65847744"/>
    <w:rsid w:val="65D56008"/>
    <w:rsid w:val="688C4371"/>
    <w:rsid w:val="69B80C4C"/>
    <w:rsid w:val="6B7A742B"/>
    <w:rsid w:val="6C787517"/>
    <w:rsid w:val="6CEC5692"/>
    <w:rsid w:val="6DD14B1F"/>
    <w:rsid w:val="6EE60026"/>
    <w:rsid w:val="6F62683E"/>
    <w:rsid w:val="717D3F41"/>
    <w:rsid w:val="74D859BA"/>
    <w:rsid w:val="777A1C97"/>
    <w:rsid w:val="7A7221EF"/>
    <w:rsid w:val="7C413B68"/>
    <w:rsid w:val="7E33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spacing w:before="120" w:after="120"/>
      <w:jc w:val="left"/>
    </w:pPr>
    <w:rPr>
      <w:b/>
      <w:caps/>
      <w:sz w:val="20"/>
    </w:rPr>
  </w:style>
  <w:style w:type="paragraph" w:styleId="3">
    <w:name w:val="annotation text"/>
    <w:basedOn w:val="1"/>
    <w:qFormat/>
    <w:uiPriority w:val="0"/>
    <w:pPr>
      <w:jc w:val="left"/>
    </w:pPr>
  </w:style>
  <w:style w:type="paragraph" w:styleId="4">
    <w:name w:val="Body Text Indent 2"/>
    <w:basedOn w:val="1"/>
    <w:qFormat/>
    <w:uiPriority w:val="99"/>
    <w:pPr>
      <w:ind w:left="630" w:firstLine="645"/>
    </w:pPr>
    <w:rPr>
      <w:kern w:val="0"/>
      <w:sz w:val="20"/>
    </w:rPr>
  </w:style>
  <w:style w:type="paragraph" w:styleId="5">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2"/>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644</Words>
  <Characters>717</Characters>
  <Lines>0</Lines>
  <Paragraphs>0</Paragraphs>
  <TotalTime>2</TotalTime>
  <ScaleCrop>false</ScaleCrop>
  <LinksUpToDate>false</LinksUpToDate>
  <CharactersWithSpaces>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2023-02-20T04:14:00Z</dcterms:created>
  <dc:creator>Y.H.Miao</dc:creator>
  <cp:lastModifiedBy>代理</cp:lastModifiedBy>
  <dcterms:modified xsi:type="dcterms:W3CDTF">2026-02-12T06:27:06Z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6B9D256D31A34C41942BCDCD9AC16139_13</vt:lpwstr>
  </property>
  <property fmtid="{D5CDD505-2E9C-101B-9397-08002B2CF9AE}" pid="4" name="KSOTemplateDocerSaveRecord">
    <vt:lpwstr>eyJoZGlkIjoiMzYwM2E0OTM1MTNmYjdhZDYzZTk0ZmY4ODg5YjlmZWEiLCJ1c2VySWQiOiI0MzkyODMxNDkifQ==</vt:lpwstr>
  </property>
</Properties>
</file>