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D46161">
      <w:pPr>
        <w:autoSpaceDE w:val="0"/>
        <w:autoSpaceDN w:val="0"/>
        <w:adjustRightInd w:val="0"/>
        <w:jc w:val="center"/>
        <w:rPr>
          <w:rFonts w:hint="eastAsia" w:ascii="宋体" w:hAnsi="宋体" w:eastAsia="宋体" w:cs="宋体"/>
          <w:color w:val="auto"/>
          <w:sz w:val="28"/>
          <w:szCs w:val="28"/>
          <w:highlight w:val="none"/>
          <w:lang w:eastAsia="zh-CN"/>
        </w:rPr>
      </w:pPr>
      <w:r>
        <w:rPr>
          <w:rFonts w:hint="eastAsia" w:ascii="宋体" w:hAnsi="宋体" w:eastAsia="宋体" w:cs="宋体"/>
          <w:color w:val="auto"/>
          <w:sz w:val="36"/>
          <w:szCs w:val="36"/>
          <w:highlight w:val="none"/>
          <w:lang w:val="en-US" w:eastAsia="zh-CN"/>
        </w:rPr>
        <w:t>公开招标公告</w:t>
      </w:r>
    </w:p>
    <w:p w14:paraId="476D92C0">
      <w:pPr>
        <w:pBdr>
          <w:top w:val="single" w:color="auto" w:sz="4" w:space="0"/>
          <w:left w:val="single" w:color="auto" w:sz="4" w:space="0"/>
          <w:bottom w:val="single" w:color="auto" w:sz="4" w:space="0"/>
          <w:right w:val="single" w:color="auto" w:sz="4" w:space="0"/>
        </w:pBd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项目概况</w:t>
      </w:r>
    </w:p>
    <w:p w14:paraId="7141CA3F">
      <w:pPr>
        <w:pBdr>
          <w:top w:val="single" w:color="auto" w:sz="4" w:space="0"/>
          <w:left w:val="single" w:color="auto" w:sz="4" w:space="0"/>
          <w:bottom w:val="single" w:color="auto" w:sz="4" w:space="0"/>
          <w:right w:val="single" w:color="auto" w:sz="4" w:space="0"/>
        </w:pBd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u w:val="single"/>
          <w:lang w:eastAsia="zh-CN"/>
        </w:rPr>
        <w:t>南京医科大学常州校区除湿机采购项目</w:t>
      </w:r>
      <w:r>
        <w:rPr>
          <w:rFonts w:hint="eastAsia" w:ascii="宋体" w:hAnsi="宋体" w:eastAsia="宋体" w:cs="宋体"/>
          <w:color w:val="auto"/>
          <w:szCs w:val="21"/>
          <w:highlight w:val="none"/>
        </w:rPr>
        <w:t>招标项目的潜在投标人应在</w:t>
      </w:r>
      <w:r>
        <w:rPr>
          <w:rFonts w:hint="eastAsia" w:ascii="宋体" w:hAnsi="宋体" w:eastAsia="宋体" w:cs="宋体"/>
          <w:color w:val="auto"/>
          <w:szCs w:val="21"/>
          <w:highlight w:val="none"/>
          <w:u w:val="single"/>
        </w:rPr>
        <w:t>南京市中山路99号12楼1212室</w:t>
      </w:r>
      <w:r>
        <w:rPr>
          <w:rFonts w:hint="eastAsia" w:ascii="宋体" w:hAnsi="宋体" w:eastAsia="宋体" w:cs="宋体"/>
          <w:color w:val="auto"/>
          <w:szCs w:val="21"/>
          <w:highlight w:val="none"/>
        </w:rPr>
        <w:t>获取招标文件，并于</w:t>
      </w:r>
      <w:r>
        <w:rPr>
          <w:rFonts w:hint="eastAsia" w:ascii="宋体" w:hAnsi="宋体" w:eastAsia="宋体" w:cs="宋体"/>
          <w:color w:val="auto"/>
          <w:szCs w:val="21"/>
          <w:highlight w:val="none"/>
          <w:u w:val="single"/>
        </w:rPr>
        <w:t>2026年</w:t>
      </w:r>
      <w:r>
        <w:rPr>
          <w:rFonts w:hint="eastAsia" w:ascii="宋体" w:hAnsi="宋体" w:eastAsia="宋体" w:cs="宋体"/>
          <w:color w:val="auto"/>
          <w:szCs w:val="21"/>
          <w:highlight w:val="none"/>
          <w:u w:val="single"/>
          <w:lang w:val="en-US" w:eastAsia="zh-CN"/>
        </w:rPr>
        <w:t>11</w:t>
      </w:r>
      <w:r>
        <w:rPr>
          <w:rFonts w:hint="eastAsia" w:ascii="宋体" w:hAnsi="宋体" w:eastAsia="宋体" w:cs="宋体"/>
          <w:color w:val="auto"/>
          <w:szCs w:val="21"/>
          <w:highlight w:val="none"/>
          <w:u w:val="single"/>
        </w:rPr>
        <w:t>月</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u w:val="single"/>
        </w:rPr>
        <w:t>日</w:t>
      </w:r>
      <w:r>
        <w:rPr>
          <w:rFonts w:hint="eastAsia" w:ascii="宋体" w:hAnsi="宋体" w:eastAsia="宋体" w:cs="宋体"/>
          <w:color w:val="auto"/>
          <w:szCs w:val="21"/>
          <w:highlight w:val="none"/>
          <w:u w:val="single"/>
          <w:lang w:val="en-US" w:eastAsia="zh-CN"/>
        </w:rPr>
        <w:t>14</w:t>
      </w:r>
      <w:r>
        <w:rPr>
          <w:rFonts w:hint="eastAsia" w:ascii="宋体" w:hAnsi="宋体" w:eastAsia="宋体" w:cs="宋体"/>
          <w:color w:val="auto"/>
          <w:szCs w:val="21"/>
          <w:highlight w:val="none"/>
          <w:u w:val="single"/>
        </w:rPr>
        <w:t>点</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u w:val="single"/>
        </w:rPr>
        <w:t>分</w:t>
      </w:r>
      <w:r>
        <w:rPr>
          <w:rFonts w:hint="eastAsia" w:ascii="宋体" w:hAnsi="宋体" w:eastAsia="宋体" w:cs="宋体"/>
          <w:color w:val="auto"/>
          <w:szCs w:val="21"/>
          <w:highlight w:val="none"/>
        </w:rPr>
        <w:t>（北京时间）前递交投标文件。</w:t>
      </w:r>
    </w:p>
    <w:p w14:paraId="367B18D4">
      <w:pPr>
        <w:spacing w:line="360" w:lineRule="auto"/>
        <w:jc w:val="left"/>
        <w:rPr>
          <w:rFonts w:ascii="宋体" w:hAnsi="宋体" w:eastAsia="宋体" w:cs="宋体"/>
          <w:color w:val="auto"/>
          <w:szCs w:val="21"/>
          <w:highlight w:val="none"/>
        </w:rPr>
      </w:pPr>
      <w:bookmarkStart w:id="0" w:name="_Toc35393621"/>
      <w:bookmarkStart w:id="1" w:name="_Toc28359002"/>
      <w:bookmarkStart w:id="2" w:name="_Toc28359079"/>
      <w:bookmarkStart w:id="3" w:name="_Toc35393790"/>
      <w:bookmarkStart w:id="4" w:name="_Hlk24379207"/>
      <w:r>
        <w:rPr>
          <w:rFonts w:hint="eastAsia" w:ascii="宋体" w:hAnsi="宋体" w:eastAsia="宋体" w:cs="宋体"/>
          <w:color w:val="auto"/>
          <w:szCs w:val="21"/>
          <w:highlight w:val="none"/>
        </w:rPr>
        <w:t>一、项目基本情况</w:t>
      </w:r>
      <w:bookmarkEnd w:id="0"/>
      <w:bookmarkEnd w:id="1"/>
      <w:bookmarkEnd w:id="2"/>
      <w:bookmarkEnd w:id="3"/>
    </w:p>
    <w:p w14:paraId="0263811F">
      <w:pPr>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项目编号：</w:t>
      </w:r>
      <w:r>
        <w:rPr>
          <w:rFonts w:hint="eastAsia" w:ascii="宋体" w:hAnsi="宋体" w:eastAsia="宋体" w:cs="宋体"/>
          <w:color w:val="auto"/>
          <w:szCs w:val="21"/>
          <w:highlight w:val="none"/>
          <w:lang w:eastAsia="zh-CN"/>
        </w:rPr>
        <w:t>SNZX-20260591</w:t>
      </w:r>
    </w:p>
    <w:p w14:paraId="4CCD7EEE">
      <w:pPr>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项目名称</w:t>
      </w:r>
      <w:bookmarkEnd w:id="4"/>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南京医科大学常州校区除湿机采购项目</w:t>
      </w:r>
    </w:p>
    <w:p w14:paraId="55CF8DA0">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预算金额：</w:t>
      </w:r>
      <w:r>
        <w:rPr>
          <w:rFonts w:hint="eastAsia" w:ascii="宋体" w:hAnsi="宋体" w:eastAsia="宋体" w:cs="宋体"/>
          <w:color w:val="auto"/>
          <w:szCs w:val="21"/>
          <w:highlight w:val="none"/>
          <w:lang w:val="en-US" w:eastAsia="zh-CN"/>
        </w:rPr>
        <w:t>25.9949</w:t>
      </w:r>
      <w:r>
        <w:rPr>
          <w:rFonts w:hint="eastAsia" w:ascii="宋体" w:hAnsi="宋体" w:eastAsia="宋体" w:cs="宋体"/>
          <w:color w:val="auto"/>
          <w:szCs w:val="21"/>
          <w:highlight w:val="none"/>
        </w:rPr>
        <w:t>万元</w:t>
      </w:r>
    </w:p>
    <w:p w14:paraId="70EDD438">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最高限价：</w:t>
      </w:r>
      <w:r>
        <w:rPr>
          <w:rFonts w:hint="eastAsia" w:ascii="宋体" w:hAnsi="宋体" w:eastAsia="宋体" w:cs="宋体"/>
          <w:color w:val="auto"/>
          <w:szCs w:val="21"/>
          <w:highlight w:val="none"/>
          <w:lang w:val="en-US" w:eastAsia="zh-CN"/>
        </w:rPr>
        <w:t>25.9949</w:t>
      </w:r>
      <w:r>
        <w:rPr>
          <w:rFonts w:hint="eastAsia" w:ascii="宋体" w:hAnsi="宋体" w:eastAsia="宋体" w:cs="宋体"/>
          <w:color w:val="auto"/>
          <w:szCs w:val="21"/>
          <w:highlight w:val="none"/>
        </w:rPr>
        <w:t>万元，投标报价超过最高限价的为无效投标。</w:t>
      </w:r>
    </w:p>
    <w:p w14:paraId="2EA884C7">
      <w:pPr>
        <w:spacing w:before="120" w:beforeLines="50" w:after="120" w:afterLines="50" w:line="360"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采购需求：</w:t>
      </w:r>
      <w:r>
        <w:rPr>
          <w:rFonts w:hint="eastAsia" w:ascii="宋体" w:hAnsi="宋体" w:eastAsia="宋体" w:cs="宋体"/>
          <w:color w:val="auto"/>
          <w:szCs w:val="21"/>
          <w:highlight w:val="none"/>
          <w:lang w:eastAsia="zh-CN"/>
        </w:rPr>
        <w:t>为满足南京医科大学常州校区日常生活需求，拟采购工业级除湿机，具体详见招标文件。</w:t>
      </w:r>
    </w:p>
    <w:p w14:paraId="0EFFC536">
      <w:pPr>
        <w:spacing w:line="360" w:lineRule="auto"/>
        <w:ind w:firstLine="420" w:firstLineChars="200"/>
        <w:jc w:val="left"/>
        <w:rPr>
          <w:rFonts w:ascii="宋体" w:hAnsi="宋体" w:eastAsia="宋体" w:cs="宋体"/>
          <w:bCs/>
          <w:color w:val="auto"/>
          <w:sz w:val="24"/>
          <w:highlight w:val="none"/>
        </w:rPr>
      </w:pPr>
      <w:r>
        <w:rPr>
          <w:rFonts w:hint="eastAsia" w:ascii="宋体" w:hAnsi="宋体" w:eastAsia="宋体" w:cs="宋体"/>
          <w:color w:val="auto"/>
          <w:szCs w:val="21"/>
          <w:highlight w:val="none"/>
        </w:rPr>
        <w:t>合同履行期限（交货期）：</w:t>
      </w:r>
      <w:bookmarkStart w:id="5" w:name="_Toc35393791"/>
      <w:bookmarkStart w:id="6" w:name="_Toc28359003"/>
      <w:bookmarkStart w:id="7" w:name="_Toc35393622"/>
      <w:bookmarkStart w:id="8" w:name="_Toc28359080"/>
      <w:r>
        <w:rPr>
          <w:rFonts w:hint="eastAsia" w:ascii="宋体" w:hAnsi="宋体" w:eastAsia="宋体" w:cs="宋体"/>
          <w:color w:val="auto"/>
          <w:szCs w:val="21"/>
          <w:highlight w:val="none"/>
          <w:lang w:eastAsia="zh-CN"/>
        </w:rPr>
        <w:t>合同签订后，</w:t>
      </w:r>
      <w:r>
        <w:rPr>
          <w:rFonts w:hint="eastAsia" w:ascii="宋体" w:hAnsi="宋体" w:eastAsia="宋体" w:cs="宋体"/>
          <w:color w:val="auto"/>
          <w:szCs w:val="21"/>
          <w:highlight w:val="none"/>
          <w:lang w:val="en-US" w:eastAsia="zh-CN"/>
        </w:rPr>
        <w:t>10日内</w:t>
      </w:r>
      <w:r>
        <w:rPr>
          <w:rFonts w:hint="eastAsia" w:ascii="宋体" w:hAnsi="宋体" w:eastAsia="宋体" w:cs="宋体"/>
          <w:color w:val="auto"/>
          <w:szCs w:val="21"/>
          <w:highlight w:val="none"/>
          <w:lang w:eastAsia="zh-CN"/>
        </w:rPr>
        <w:t>完成备货，按照采购人要求的时间运抵现场，并安装、调试结束，验收合格，交付采购人使用。</w:t>
      </w:r>
    </w:p>
    <w:p w14:paraId="4D3048BA">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本项目</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不接受</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联合体投标。</w:t>
      </w:r>
    </w:p>
    <w:p w14:paraId="2A5172BF">
      <w:pPr>
        <w:spacing w:line="360" w:lineRule="auto"/>
        <w:ind w:firstLine="420" w:firstLineChars="200"/>
        <w:jc w:val="left"/>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rPr>
        <w:t>是否专门面向中小企业：否</w:t>
      </w:r>
    </w:p>
    <w:p w14:paraId="7527C799">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Times New Roman"/>
          <w:color w:val="auto"/>
          <w:szCs w:val="21"/>
          <w:highlight w:val="none"/>
        </w:rPr>
        <w:t>本项目采购标的所属行业为：</w:t>
      </w:r>
      <w:r>
        <w:rPr>
          <w:rFonts w:hint="eastAsia" w:ascii="宋体" w:hAnsi="宋体" w:eastAsia="宋体" w:cs="宋体"/>
          <w:color w:val="auto"/>
          <w:szCs w:val="21"/>
          <w:highlight w:val="none"/>
        </w:rPr>
        <w:t>根据《关于印发中小企业划型标准规定的通知》(工信部联企业(2011)300 号)及《国家统计局关于印发(统计上大中小微型企业划分办法(2017)〉的通知》(国统字(2017〕213 号)等文件规定，本项目所属行业为“</w:t>
      </w:r>
      <w:r>
        <w:rPr>
          <w:rFonts w:hint="eastAsia" w:ascii="宋体" w:hAnsi="宋体" w:eastAsia="宋体" w:cs="宋体"/>
          <w:color w:val="auto"/>
          <w:szCs w:val="21"/>
          <w:highlight w:val="none"/>
        </w:rPr>
        <w:t>工业</w:t>
      </w:r>
      <w:r>
        <w:rPr>
          <w:rFonts w:hint="eastAsia" w:ascii="宋体" w:hAnsi="宋体" w:eastAsia="宋体" w:cs="宋体"/>
          <w:color w:val="auto"/>
          <w:szCs w:val="21"/>
          <w:highlight w:val="none"/>
        </w:rPr>
        <w:t>”。</w:t>
      </w:r>
    </w:p>
    <w:bookmarkEnd w:id="5"/>
    <w:bookmarkEnd w:id="6"/>
    <w:bookmarkEnd w:id="7"/>
    <w:bookmarkEnd w:id="8"/>
    <w:p w14:paraId="2424D6D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二、申请人的资格要求：</w:t>
      </w:r>
    </w:p>
    <w:p w14:paraId="2573E99D">
      <w:pPr>
        <w:spacing w:line="360" w:lineRule="auto"/>
        <w:ind w:firstLine="420" w:firstLineChars="200"/>
        <w:jc w:val="left"/>
        <w:rPr>
          <w:rFonts w:ascii="宋体" w:hAnsi="宋体" w:eastAsia="宋体" w:cs="宋体"/>
          <w:color w:val="auto"/>
          <w:szCs w:val="21"/>
          <w:highlight w:val="none"/>
        </w:rPr>
      </w:pPr>
      <w:bookmarkStart w:id="9" w:name="_Toc35393792"/>
      <w:bookmarkStart w:id="10" w:name="_Toc35393623"/>
      <w:bookmarkStart w:id="11" w:name="_Toc28359005"/>
      <w:bookmarkStart w:id="12" w:name="_Toc28359082"/>
      <w:bookmarkStart w:id="13" w:name="_Toc35393793"/>
      <w:bookmarkStart w:id="14" w:name="_Toc35393624"/>
      <w:r>
        <w:rPr>
          <w:rFonts w:hint="eastAsia" w:ascii="宋体" w:hAnsi="宋体" w:eastAsia="宋体" w:cs="宋体"/>
          <w:color w:val="auto"/>
          <w:szCs w:val="21"/>
          <w:highlight w:val="none"/>
        </w:rPr>
        <w:t>（一）满足《中华人民共和国政府采购法》第二十二条规定；</w:t>
      </w:r>
    </w:p>
    <w:p w14:paraId="74010A7C">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1.具有独立承担民事责任的能力（提供法人或者其他组织的营业执照；供应商为自然人的提供其身份证，提供相关证明材料复印件并加盖公章）；</w:t>
      </w:r>
    </w:p>
    <w:p w14:paraId="5A1BE227">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具有良好的商业信誉和健全的财务会计制度（提供投标截止时间前六个月内银行出具的资信证明，或投标截止时间前六个月内任意一个月的财务状况报告（至少包括资产负债表和利润表），或上一年度的审计报告）</w:t>
      </w:r>
      <w:r>
        <w:rPr>
          <w:rFonts w:ascii="宋体" w:hAnsi="宋体" w:eastAsia="宋体" w:cs="宋体"/>
          <w:color w:val="auto"/>
          <w:szCs w:val="21"/>
          <w:highlight w:val="none"/>
        </w:rPr>
        <w:t>；</w:t>
      </w:r>
    </w:p>
    <w:p w14:paraId="7A7E62B3">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3.具有履行合同所必需的设备和专业技术能力（投标人根据履行采购项目合同需要，提供履行合同所必需的设备和专业技术能力的证明材料或承诺书原件）；</w:t>
      </w:r>
    </w:p>
    <w:p w14:paraId="1883594F">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4.有依法缴纳税收和社会保障资金的良好记录（提供投标截止时间前六个月内任意一个月的纳税证明文件（依法免缴的应提供相应文件说明）；并提供投标截止时间前六个月内任意一个月依法为员工缴纳社会保障资金的证明材料（依法不需要缴纳社会保障资金的应提供相应文件说明））；</w:t>
      </w:r>
    </w:p>
    <w:p w14:paraId="02FF7512">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5.参加政府采购活动前三年内，在经营活动中没有重大违法记录（提供承诺书原件）；</w:t>
      </w:r>
    </w:p>
    <w:p w14:paraId="10776680">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6.法律、行政法规规定的其他条件，提供相关证明材料：无。</w:t>
      </w:r>
    </w:p>
    <w:p w14:paraId="59846BF5">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7.注:①前款第（5）项中所称重大违法记录，是指投标人因违法经营受到刑事处罚或者责令停产停业、吊销许可证或者执照、较大数额罚款等行政处罚。</w:t>
      </w:r>
    </w:p>
    <w:p w14:paraId="343518FB">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②投标人在参加政府采购活动前3年内因违法经营被禁止在一定期限内参加政府采购活动，期限届满的，可以参加政府采购活动。</w:t>
      </w:r>
    </w:p>
    <w:p w14:paraId="02593EDA">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（二）落实政府采购政策需满足的资格要求：如为中小微型企业、监狱企业、残疾人福利性单位，提供的产品为国家认定的节能产品和环保产品的须按要求提供相关材料。</w:t>
      </w:r>
    </w:p>
    <w:p w14:paraId="092A966F">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（三）本项目的特定资格要求：无。</w:t>
      </w:r>
    </w:p>
    <w:p w14:paraId="6AE04EA6">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（四）本项目不接受转包、分包。</w:t>
      </w:r>
    </w:p>
    <w:p w14:paraId="390DA146">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（五）拒绝下述供应商参加本次采购活动：</w:t>
      </w:r>
    </w:p>
    <w:p w14:paraId="7848B43D">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1.供应商单位负责人为同一人或者存在直接控股、管理关系的不同供应商，不得参加同一合同项下的采购活动。</w:t>
      </w:r>
    </w:p>
    <w:p w14:paraId="59CAB949">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2.凡为采购项目提供整体设计、规范编制或者项目管理、监理、检测等服务的供应商，不得再参加本项目的采购活动。</w:t>
      </w:r>
    </w:p>
    <w:p w14:paraId="5C8AD616">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3.拒绝列入失信</w:t>
      </w:r>
      <w:bookmarkStart w:id="29" w:name="_GoBack"/>
      <w:bookmarkEnd w:id="29"/>
      <w:r>
        <w:rPr>
          <w:rFonts w:hint="eastAsia" w:ascii="宋体" w:hAnsi="宋体" w:eastAsia="宋体" w:cs="宋体"/>
          <w:color w:val="auto"/>
          <w:szCs w:val="21"/>
          <w:highlight w:val="none"/>
        </w:rPr>
        <w:t>被执行人、重大税收违法失信主体、政府采购严重违法失信行为记录名单中的供应商参加本项目的采购活动。采购人或代理机构通过“信用中国”网站（www.creditchina.gov.cn）、“中国政府采购网”网站（www.ccgp.gov.cn）等渠道查询供应商信用记录并保存。</w:t>
      </w:r>
    </w:p>
    <w:p w14:paraId="07E5E33A">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（六）本项目不接受进口产品投标。（注：本文件所称进口产品是指通过中国海关报关验放进入中国境内且产自关境外的产品）</w:t>
      </w:r>
    </w:p>
    <w:p w14:paraId="2DB83643">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三、获取招标文件</w:t>
      </w:r>
      <w:bookmarkEnd w:id="9"/>
      <w:bookmarkEnd w:id="10"/>
    </w:p>
    <w:p w14:paraId="05055B10">
      <w:pPr>
        <w:spacing w:line="312" w:lineRule="auto"/>
        <w:ind w:firstLine="420" w:firstLineChars="200"/>
        <w:rPr>
          <w:rFonts w:ascii="宋体" w:hAnsi="宋体" w:eastAsia="宋体" w:cs="宋体"/>
          <w:color w:val="auto"/>
          <w:szCs w:val="21"/>
          <w:highlight w:val="none"/>
        </w:rPr>
      </w:pPr>
      <w:r>
        <w:rPr>
          <w:rFonts w:hint="eastAsia" w:ascii="宋体" w:hAnsi="宋体" w:eastAsia="宋体" w:cs="宋体"/>
          <w:color w:val="auto"/>
          <w:szCs w:val="21"/>
          <w:highlight w:val="none"/>
        </w:rPr>
        <w:t>1、2026年</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9</w:t>
      </w:r>
      <w:r>
        <w:rPr>
          <w:rFonts w:hint="eastAsia" w:ascii="宋体" w:hAnsi="宋体" w:eastAsia="宋体" w:cs="宋体"/>
          <w:color w:val="auto"/>
          <w:szCs w:val="21"/>
          <w:highlight w:val="none"/>
        </w:rPr>
        <w:t>日至2026年</w:t>
      </w:r>
      <w:r>
        <w:rPr>
          <w:rFonts w:hint="eastAsia" w:ascii="宋体" w:hAnsi="宋体" w:eastAsia="宋体" w:cs="宋体"/>
          <w:color w:val="auto"/>
          <w:szCs w:val="21"/>
          <w:highlight w:val="none"/>
          <w:lang w:val="en-US" w:eastAsia="zh-CN"/>
        </w:rPr>
        <w:t>11</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13</w:t>
      </w:r>
      <w:r>
        <w:rPr>
          <w:rFonts w:hint="eastAsia" w:ascii="宋体" w:hAnsi="宋体" w:eastAsia="宋体" w:cs="宋体"/>
          <w:color w:val="auto"/>
          <w:szCs w:val="21"/>
          <w:highlight w:val="none"/>
        </w:rPr>
        <w:t>日，每天上午9:00至11:30，下午14:00至17:00（北京时间，法定节假日除外）</w:t>
      </w:r>
    </w:p>
    <w:p w14:paraId="22B1EC2F">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获取方式：</w:t>
      </w:r>
    </w:p>
    <w:p w14:paraId="6D1711EF">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（1）文件提供方式：纸质文件。售价：500元/份，售后不退。</w:t>
      </w:r>
    </w:p>
    <w:p w14:paraId="1B0116D3">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支付方式：凡有意参加本项目的供应商，请于上述获取时间内登陆网址，网址为：https://njsnzx.cn/#/detail?id=3682，按照网页提示完成采购文件领购申请。申请时须上传以下材料：营业执照副本复印件（加盖公章）、加盖公章的法人授权委托书原件、被受托人身份证复印件（加盖公章），所提供信息务必真实有效。材料上传完成后，进行对应项目费用支付。</w:t>
      </w:r>
    </w:p>
    <w:p w14:paraId="156F1921">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（3）支付完成后，纸质文件可通过现场领取或邮寄送达两种方式，现场领取地址：南京市中山路99号12楼1212室，需邮寄送达的，请联系代理机构提供邮寄信息。</w:t>
      </w:r>
    </w:p>
    <w:p w14:paraId="7C4CEBB8">
      <w:pPr>
        <w:autoSpaceDE w:val="0"/>
        <w:autoSpaceDN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（4）未按照上述要求合法获取招标（采购）文件的，招标（采购）人将不予受理其投标（响应）。</w:t>
      </w:r>
    </w:p>
    <w:p w14:paraId="03BA085D">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四、提交投标文件</w:t>
      </w:r>
      <w:bookmarkEnd w:id="11"/>
      <w:bookmarkEnd w:id="12"/>
      <w:r>
        <w:rPr>
          <w:rFonts w:hint="eastAsia" w:ascii="宋体" w:hAnsi="宋体" w:eastAsia="宋体" w:cs="宋体"/>
          <w:color w:val="auto"/>
          <w:szCs w:val="21"/>
          <w:highlight w:val="none"/>
        </w:rPr>
        <w:t>截止时间、开标时间和地点</w:t>
      </w:r>
      <w:bookmarkEnd w:id="13"/>
      <w:bookmarkEnd w:id="14"/>
    </w:p>
    <w:p w14:paraId="1BDD8530">
      <w:pPr>
        <w:spacing w:line="360" w:lineRule="auto"/>
        <w:ind w:firstLine="420" w:firstLineChars="200"/>
        <w:jc w:val="left"/>
        <w:rPr>
          <w:rFonts w:ascii="宋体" w:hAnsi="宋体" w:eastAsia="宋体" w:cs="宋体"/>
          <w:color w:val="auto"/>
          <w:szCs w:val="21"/>
          <w:highlight w:val="none"/>
          <w:u w:val="single"/>
        </w:rPr>
      </w:pPr>
      <w:r>
        <w:rPr>
          <w:rFonts w:hint="eastAsia" w:ascii="宋体" w:hAnsi="宋体" w:eastAsia="宋体" w:cs="宋体"/>
          <w:color w:val="auto"/>
          <w:szCs w:val="21"/>
          <w:highlight w:val="none"/>
        </w:rPr>
        <w:t>截止时间及开标时间：</w:t>
      </w:r>
      <w:r>
        <w:rPr>
          <w:rFonts w:hint="eastAsia" w:ascii="宋体" w:hAnsi="宋体" w:eastAsia="宋体" w:cs="宋体"/>
          <w:color w:val="auto"/>
          <w:szCs w:val="21"/>
          <w:highlight w:val="none"/>
          <w:u w:val="single"/>
        </w:rPr>
        <w:t>2026年</w:t>
      </w:r>
      <w:r>
        <w:rPr>
          <w:rFonts w:hint="eastAsia" w:ascii="宋体" w:hAnsi="宋体" w:eastAsia="宋体" w:cs="宋体"/>
          <w:color w:val="auto"/>
          <w:szCs w:val="21"/>
          <w:highlight w:val="none"/>
          <w:u w:val="single"/>
          <w:lang w:val="en-US" w:eastAsia="zh-CN"/>
        </w:rPr>
        <w:t>11</w:t>
      </w:r>
      <w:r>
        <w:rPr>
          <w:rFonts w:hint="eastAsia" w:ascii="宋体" w:hAnsi="宋体" w:eastAsia="宋体" w:cs="宋体"/>
          <w:color w:val="auto"/>
          <w:szCs w:val="21"/>
          <w:highlight w:val="none"/>
          <w:u w:val="single"/>
        </w:rPr>
        <w:t>月</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u w:val="single"/>
        </w:rPr>
        <w:t>日</w:t>
      </w:r>
      <w:r>
        <w:rPr>
          <w:rFonts w:hint="eastAsia" w:ascii="宋体" w:hAnsi="宋体" w:eastAsia="宋体" w:cs="宋体"/>
          <w:color w:val="auto"/>
          <w:szCs w:val="21"/>
          <w:highlight w:val="none"/>
          <w:u w:val="single"/>
          <w:lang w:val="en-US" w:eastAsia="zh-CN"/>
        </w:rPr>
        <w:t>14</w:t>
      </w:r>
      <w:r>
        <w:rPr>
          <w:rFonts w:hint="eastAsia" w:ascii="宋体" w:hAnsi="宋体" w:eastAsia="宋体" w:cs="宋体"/>
          <w:color w:val="auto"/>
          <w:szCs w:val="21"/>
          <w:highlight w:val="none"/>
          <w:u w:val="single"/>
        </w:rPr>
        <w:t>点</w:t>
      </w:r>
      <w:r>
        <w:rPr>
          <w:rFonts w:hint="eastAsia" w:ascii="宋体" w:hAnsi="宋体" w:eastAsia="宋体" w:cs="宋体"/>
          <w:color w:val="auto"/>
          <w:szCs w:val="21"/>
          <w:highlight w:val="none"/>
          <w:u w:val="single"/>
          <w:lang w:val="en-US" w:eastAsia="zh-CN"/>
        </w:rPr>
        <w:t>30</w:t>
      </w:r>
      <w:r>
        <w:rPr>
          <w:rFonts w:hint="eastAsia" w:ascii="宋体" w:hAnsi="宋体" w:eastAsia="宋体" w:cs="宋体"/>
          <w:color w:val="auto"/>
          <w:szCs w:val="21"/>
          <w:highlight w:val="none"/>
          <w:u w:val="single"/>
        </w:rPr>
        <w:t>分（北京时间）</w:t>
      </w:r>
    </w:p>
    <w:p w14:paraId="4EE365DB">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地点：</w:t>
      </w:r>
      <w:r>
        <w:rPr>
          <w:rFonts w:hint="eastAsia" w:ascii="宋体" w:hAnsi="宋体" w:eastAsia="宋体" w:cs="宋体"/>
          <w:color w:val="auto"/>
          <w:szCs w:val="21"/>
          <w:highlight w:val="none"/>
          <w:u w:val="single"/>
        </w:rPr>
        <w:t>南京市中山路99号12楼1212室</w:t>
      </w:r>
    </w:p>
    <w:p w14:paraId="6ACD1F67">
      <w:pPr>
        <w:spacing w:line="360" w:lineRule="auto"/>
        <w:jc w:val="left"/>
        <w:rPr>
          <w:rFonts w:ascii="宋体" w:hAnsi="宋体" w:eastAsia="宋体" w:cs="宋体"/>
          <w:color w:val="auto"/>
          <w:szCs w:val="21"/>
          <w:highlight w:val="none"/>
        </w:rPr>
      </w:pPr>
      <w:bookmarkStart w:id="15" w:name="_Toc35393625"/>
      <w:bookmarkStart w:id="16" w:name="_Toc35393794"/>
      <w:bookmarkStart w:id="17" w:name="_Toc28359007"/>
      <w:bookmarkStart w:id="18" w:name="_Toc28359084"/>
      <w:r>
        <w:rPr>
          <w:rFonts w:hint="eastAsia" w:ascii="宋体" w:hAnsi="宋体" w:eastAsia="宋体" w:cs="宋体"/>
          <w:color w:val="auto"/>
          <w:szCs w:val="21"/>
          <w:highlight w:val="none"/>
        </w:rPr>
        <w:t>五、公告期限</w:t>
      </w:r>
      <w:bookmarkEnd w:id="15"/>
      <w:bookmarkEnd w:id="16"/>
      <w:bookmarkEnd w:id="17"/>
      <w:bookmarkEnd w:id="18"/>
    </w:p>
    <w:p w14:paraId="0C180CA4">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自本公告发布之日起5个工作日。</w:t>
      </w:r>
    </w:p>
    <w:p w14:paraId="04ED8BE1">
      <w:pPr>
        <w:spacing w:line="360" w:lineRule="auto"/>
        <w:jc w:val="left"/>
        <w:rPr>
          <w:rFonts w:ascii="宋体" w:hAnsi="宋体" w:eastAsia="宋体" w:cs="宋体"/>
          <w:color w:val="auto"/>
          <w:szCs w:val="21"/>
          <w:highlight w:val="none"/>
        </w:rPr>
      </w:pPr>
      <w:bookmarkStart w:id="19" w:name="_Toc35393626"/>
      <w:bookmarkStart w:id="20" w:name="_Toc35393795"/>
      <w:r>
        <w:rPr>
          <w:rFonts w:hint="eastAsia" w:ascii="宋体" w:hAnsi="宋体" w:eastAsia="宋体" w:cs="宋体"/>
          <w:color w:val="auto"/>
          <w:szCs w:val="21"/>
          <w:highlight w:val="none"/>
        </w:rPr>
        <w:t>六、其他补充事宜</w:t>
      </w:r>
      <w:bookmarkEnd w:id="19"/>
      <w:bookmarkEnd w:id="20"/>
    </w:p>
    <w:p w14:paraId="65FE66AA">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1.集中勘察或答疑：</w:t>
      </w:r>
    </w:p>
    <w:p w14:paraId="6635AA09">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采购人不组织，供应商可自行联系采购人。未踏勘现场或踏勘工作不详细的供应商中标后，不得以不完全了解现场情况为理由而向采购人提出任何索赔或其他要求，对此采购人不承担任何责任并将不作任何答复。</w:t>
      </w:r>
    </w:p>
    <w:p w14:paraId="1B81EE99">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响应文件份数：一式伍份（壹份正本、肆份副本），（电子版须为响应文件盖公章（红章）正本的PDF扫描件，扫描件内容应与纸质文件完全一致。文件名建议修改为公司名+项目编号简写、U盘形式，随纸质正本文件一并提交）。当纸质正本文件和电子版文件不一致时，以纸质正本文件为准。电子版文件用于存档，投标供应商需承担前述不一致造成的不利后果。每份纸质文件须清楚标明“正本”或“副本”字样。一旦正本和副本不符，以正本为准。</w:t>
      </w:r>
    </w:p>
    <w:p w14:paraId="2BA4C495">
      <w:pPr>
        <w:spacing w:line="360" w:lineRule="auto"/>
        <w:ind w:firstLine="420" w:firstLineChars="200"/>
        <w:jc w:val="left"/>
        <w:rPr>
          <w:rFonts w:ascii="宋体" w:hAnsi="宋体" w:eastAsia="宋体" w:cs="宋体"/>
          <w:color w:val="auto"/>
          <w:szCs w:val="21"/>
          <w:highlight w:val="none"/>
        </w:rPr>
      </w:pPr>
      <w:bookmarkStart w:id="21" w:name="_Toc35393796"/>
      <w:bookmarkStart w:id="22" w:name="_Toc28359085"/>
      <w:bookmarkStart w:id="23" w:name="_Toc28359008"/>
      <w:bookmarkStart w:id="24" w:name="_Toc35393627"/>
      <w:r>
        <w:rPr>
          <w:rFonts w:hint="eastAsia" w:ascii="宋体" w:hAnsi="宋体" w:eastAsia="宋体" w:cs="宋体"/>
          <w:color w:val="auto"/>
          <w:szCs w:val="21"/>
          <w:highlight w:val="none"/>
        </w:rPr>
        <w:t>3.公告媒体</w:t>
      </w:r>
    </w:p>
    <w:p w14:paraId="0E3E3077">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（1）本采购公告在南京医科大学（https://sjfwc.njmu.edu.cn/zbgg/list1.htm）公示发布，敬请各投标人关注；</w:t>
      </w:r>
    </w:p>
    <w:p w14:paraId="10BEA037">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（2）若有关本次采购存在变动或修改，敬请各投标人及时关注南京医科大学（https://sjfwc.njmu.edu.cn/zbgg/list1.htm）发布的关于本项目的信息更正公告。</w:t>
      </w:r>
    </w:p>
    <w:p w14:paraId="02FFBE6E">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4.采购项目需要落实的政府采购政策：</w:t>
      </w:r>
    </w:p>
    <w:p w14:paraId="6CAB0CA8">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（1）政府采购促进中小企业发展</w:t>
      </w:r>
    </w:p>
    <w:p w14:paraId="2F442547">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（2）政府采购支持监狱企业发展</w:t>
      </w:r>
    </w:p>
    <w:p w14:paraId="26874782">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（3）政府采购促进残疾人就业</w:t>
      </w:r>
    </w:p>
    <w:p w14:paraId="2B82B385">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（4）政府采购鼓励采购节能环保产品</w:t>
      </w:r>
    </w:p>
    <w:p w14:paraId="015174CE">
      <w:pPr>
        <w:spacing w:line="360" w:lineRule="auto"/>
        <w:jc w:val="left"/>
        <w:rPr>
          <w:rFonts w:ascii="宋体" w:hAnsi="宋体" w:eastAsia="宋体" w:cs="宋体"/>
          <w:color w:val="auto"/>
          <w:szCs w:val="21"/>
          <w:highlight w:val="none"/>
        </w:rPr>
      </w:pPr>
      <w:r>
        <w:rPr>
          <w:rFonts w:hint="eastAsia" w:ascii="宋体" w:hAnsi="宋体" w:eastAsia="宋体" w:cs="宋体"/>
          <w:color w:val="auto"/>
          <w:szCs w:val="21"/>
          <w:highlight w:val="none"/>
        </w:rPr>
        <w:t>七、对本次招标提出询问，请按以下方式联系。</w:t>
      </w:r>
      <w:bookmarkEnd w:id="21"/>
      <w:bookmarkEnd w:id="22"/>
      <w:bookmarkEnd w:id="23"/>
      <w:bookmarkEnd w:id="24"/>
    </w:p>
    <w:p w14:paraId="344C8819">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1.采购人信息</w:t>
      </w:r>
    </w:p>
    <w:p w14:paraId="3898407D">
      <w:pPr>
        <w:spacing w:line="360" w:lineRule="auto"/>
        <w:ind w:firstLine="420" w:firstLineChars="200"/>
        <w:jc w:val="left"/>
        <w:rPr>
          <w:rFonts w:ascii="宋体" w:hAnsi="宋体" w:eastAsia="宋体" w:cs="宋体"/>
          <w:color w:val="auto"/>
          <w:szCs w:val="21"/>
          <w:highlight w:val="none"/>
        </w:rPr>
      </w:pPr>
      <w:bookmarkStart w:id="25" w:name="_Toc28359086"/>
      <w:bookmarkStart w:id="26" w:name="_Toc28359009"/>
      <w:r>
        <w:rPr>
          <w:rFonts w:hint="eastAsia" w:ascii="宋体" w:hAnsi="宋体" w:eastAsia="宋体" w:cs="宋体"/>
          <w:color w:val="auto"/>
          <w:szCs w:val="21"/>
          <w:highlight w:val="none"/>
        </w:rPr>
        <w:t>名称：南京医科大学</w:t>
      </w:r>
    </w:p>
    <w:p w14:paraId="518398B3">
      <w:pPr>
        <w:widowControl/>
        <w:shd w:val="clear" w:color="auto" w:fill="FFFFFF"/>
        <w:spacing w:line="360" w:lineRule="auto"/>
        <w:ind w:firstLine="452" w:firstLineChars="200"/>
        <w:jc w:val="left"/>
        <w:rPr>
          <w:rFonts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地址：南京市江宁区龙眠大道101号</w:t>
      </w:r>
    </w:p>
    <w:p w14:paraId="67CC9064">
      <w:pPr>
        <w:widowControl/>
        <w:shd w:val="clear" w:color="auto" w:fill="FFFFFF"/>
        <w:spacing w:line="360" w:lineRule="auto"/>
        <w:ind w:firstLine="452" w:firstLineChars="200"/>
        <w:jc w:val="left"/>
        <w:rPr>
          <w:rFonts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联系方式：</w:t>
      </w:r>
      <w:r>
        <w:rPr>
          <w:rFonts w:hint="eastAsia" w:ascii="宋体" w:hAnsi="宋体" w:eastAsia="宋体" w:cs="宋体"/>
          <w:color w:val="auto"/>
          <w:spacing w:val="8"/>
          <w:kern w:val="0"/>
          <w:szCs w:val="21"/>
          <w:highlight w:val="none"/>
          <w:lang w:val="en-US" w:eastAsia="zh-CN"/>
        </w:rPr>
        <w:t>马</w:t>
      </w:r>
      <w:r>
        <w:rPr>
          <w:rFonts w:hint="eastAsia" w:ascii="宋体" w:hAnsi="宋体" w:eastAsia="宋体" w:cs="宋体"/>
          <w:color w:val="auto"/>
          <w:spacing w:val="8"/>
          <w:kern w:val="0"/>
          <w:szCs w:val="21"/>
          <w:highlight w:val="none"/>
        </w:rPr>
        <w:t>老师</w:t>
      </w:r>
    </w:p>
    <w:p w14:paraId="7C3BEA19">
      <w:pPr>
        <w:spacing w:line="360" w:lineRule="auto"/>
        <w:ind w:firstLine="452"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pacing w:val="8"/>
          <w:kern w:val="0"/>
          <w:szCs w:val="21"/>
          <w:highlight w:val="none"/>
        </w:rPr>
        <w:t>联系电话：</w:t>
      </w:r>
      <w:r>
        <w:rPr>
          <w:rFonts w:hint="eastAsia" w:ascii="宋体" w:hAnsi="宋体" w:eastAsia="宋体" w:cs="宋体"/>
          <w:color w:val="auto"/>
          <w:sz w:val="24"/>
          <w:szCs w:val="24"/>
          <w:highlight w:val="none"/>
        </w:rPr>
        <w:t>025-86868572</w:t>
      </w:r>
    </w:p>
    <w:p w14:paraId="66D407C4">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2.采购代理机构信息</w:t>
      </w:r>
      <w:bookmarkEnd w:id="25"/>
      <w:bookmarkEnd w:id="26"/>
    </w:p>
    <w:p w14:paraId="3B04B9F3">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名称：南京苏宁工程咨询有限公司</w:t>
      </w:r>
    </w:p>
    <w:p w14:paraId="118D20BB">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地址：南京市鼓楼区中山路99号12楼1212室</w:t>
      </w:r>
    </w:p>
    <w:p w14:paraId="36DAF294">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联系方式：</w:t>
      </w:r>
      <w:bookmarkStart w:id="27" w:name="_Toc28359087"/>
      <w:bookmarkStart w:id="28" w:name="_Toc28359010"/>
      <w:r>
        <w:rPr>
          <w:rFonts w:hint="eastAsia" w:ascii="宋体" w:hAnsi="宋体" w:eastAsia="宋体" w:cs="宋体"/>
          <w:color w:val="auto"/>
          <w:szCs w:val="21"/>
          <w:highlight w:val="none"/>
        </w:rPr>
        <w:t>李佳蓉025-84200809</w:t>
      </w:r>
    </w:p>
    <w:p w14:paraId="12B4B7E3">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项目联系方式</w:t>
      </w:r>
      <w:bookmarkEnd w:id="27"/>
      <w:bookmarkEnd w:id="28"/>
    </w:p>
    <w:p w14:paraId="4090E4D8">
      <w:pPr>
        <w:spacing w:line="360" w:lineRule="auto"/>
        <w:ind w:firstLine="420" w:firstLineChars="200"/>
        <w:jc w:val="left"/>
        <w:rPr>
          <w:rFonts w:ascii="宋体" w:hAnsi="宋体" w:eastAsia="宋体" w:cs="宋体"/>
          <w:color w:val="auto"/>
          <w:szCs w:val="21"/>
          <w:highlight w:val="none"/>
        </w:rPr>
      </w:pPr>
      <w:r>
        <w:rPr>
          <w:rFonts w:hint="eastAsia" w:ascii="宋体" w:hAnsi="宋体" w:eastAsia="宋体" w:cs="宋体"/>
          <w:color w:val="auto"/>
          <w:szCs w:val="21"/>
          <w:highlight w:val="none"/>
        </w:rPr>
        <w:t>项目联系人：李佳蓉</w:t>
      </w:r>
    </w:p>
    <w:p w14:paraId="687BBA5B">
      <w:pPr>
        <w:spacing w:line="360" w:lineRule="auto"/>
        <w:ind w:firstLine="420" w:firstLineChars="200"/>
        <w:jc w:val="left"/>
        <w:rPr>
          <w:rFonts w:ascii="宋体" w:hAnsi="宋体" w:eastAsia="宋体" w:cs="宋体"/>
          <w:color w:val="auto"/>
          <w:szCs w:val="21"/>
          <w:highlight w:val="none"/>
          <w:u w:val="single"/>
        </w:rPr>
      </w:pPr>
      <w:r>
        <w:rPr>
          <w:rFonts w:hint="eastAsia" w:ascii="宋体" w:hAnsi="宋体" w:eastAsia="宋体" w:cs="宋体"/>
          <w:color w:val="auto"/>
          <w:szCs w:val="21"/>
          <w:highlight w:val="none"/>
        </w:rPr>
        <w:t>电话：025-84200809</w:t>
      </w:r>
    </w:p>
    <w:p w14:paraId="29D3E5E8">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C070C"/>
    <w:rsid w:val="571C07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2026-11-06T07:49:00Z</dcterms:created>
  <dc:creator>李朝阳</dc:creator>
  <cp:lastModifiedBy>李朝阳</cp:lastModifiedBy>
  <dcterms:modified xsi:type="dcterms:W3CDTF">2026-11-06T07:51:20Z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9D98DE60357D49309EC24404A641517F_11</vt:lpwstr>
  </property>
  <property fmtid="{D5CDD505-2E9C-101B-9397-08002B2CF9AE}" pid="4" name="KSOTemplateDocerSaveRecord">
    <vt:lpwstr>eyJoZGlkIjoiMjZmYzU3N2JiMGQxNWNkZGMwMWI2ZDcxOWZkNWQxNmQiLCJ1c2VySWQiOiIxNjQ5OTE5MjIyIn0=</vt:lpwstr>
  </property>
</Properties>
</file>