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jc w:val="center"/>
        <w:rPr>
          <w:rFonts w:ascii="Arial" w:hAnsi="Arial" w:cs="Arial"/>
          <w:kern w:val="0"/>
          <w:sz w:val="28"/>
          <w:szCs w:val="28"/>
        </w:rPr>
      </w:pPr>
      <w:bookmarkStart w:id="0" w:name="_Toc7328"/>
      <w:bookmarkStart w:id="1" w:name="_Hlk85716974"/>
      <w:r>
        <w:rPr>
          <w:rFonts w:hint="eastAsia" w:ascii="Arial" w:hAnsi="Arial" w:cs="Arial"/>
          <w:kern w:val="0"/>
          <w:sz w:val="28"/>
          <w:szCs w:val="28"/>
          <w:shd w:val="clear" w:color="auto" w:fill="FFFFFF"/>
        </w:rPr>
        <w:t>南京医科大学多功能酶标仪采购项目</w:t>
      </w:r>
      <w:r>
        <w:rPr>
          <w:rFonts w:ascii="Arial" w:cs="Arial"/>
          <w:sz w:val="28"/>
          <w:szCs w:val="28"/>
        </w:rPr>
        <w:t>招标公告</w:t>
      </w:r>
      <w:bookmarkEnd w:id="0"/>
      <w:bookmarkStart w:id="2" w:name="OLE_LINK5"/>
      <w:bookmarkStart w:id="3" w:name="OLE_LINK6"/>
      <w:bookmarkStart w:id="4" w:name="OLE_LINK7"/>
      <w:bookmarkStart w:id="5" w:name="OLE_LINK1"/>
      <w:bookmarkStart w:id="6" w:name="_Hlk74842529"/>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3"/>
      <w:bookmarkStart w:id="8" w:name="OLE_LINK2"/>
      <w:bookmarkStart w:id="9" w:name="OLE_LINK4"/>
      <w:bookmarkStart w:id="10" w:name="_Hlk74841176"/>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rPr>
        <w:t>南京医科大学多功能酶标仪采购项目</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hint="eastAsia" w:ascii="宋体" w:hAnsi="宋体" w:cs="Arial"/>
          <w:kern w:val="0"/>
          <w:szCs w:val="21"/>
          <w:highlight w:val="none"/>
          <w:u w:val="single"/>
        </w:rPr>
        <w:t>）</w:t>
      </w:r>
      <w:r>
        <w:rPr>
          <w:rFonts w:ascii="Arial" w:hAnsi="Arial" w:cs="Arial"/>
          <w:spacing w:val="8"/>
          <w:kern w:val="0"/>
          <w:szCs w:val="21"/>
          <w:highlight w:val="none"/>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rPr>
        <w:t>01</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09</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highlight w:val="none"/>
        </w:rPr>
        <w:t>（</w:t>
      </w:r>
      <w:r>
        <w:rPr>
          <w:rFonts w:ascii="Arial" w:hAnsi="Arial" w:cs="Arial"/>
          <w:spacing w:val="8"/>
          <w:kern w:val="0"/>
          <w:szCs w:val="21"/>
        </w:rPr>
        <w:t>北京时间）前递交投标文件。</w:t>
      </w:r>
    </w:p>
    <w:p>
      <w:pPr>
        <w:pStyle w:val="6"/>
      </w:pPr>
    </w:p>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w:t>
      </w:r>
      <w:r>
        <w:rPr>
          <w:rFonts w:ascii="Arial" w:hAnsi="Arial" w:cs="Arial"/>
          <w:spacing w:val="8"/>
          <w:kern w:val="0"/>
          <w:szCs w:val="21"/>
          <w:highlight w:val="none"/>
        </w:rPr>
        <w:t>.1项目编号：</w:t>
      </w:r>
      <w:r>
        <w:rPr>
          <w:rFonts w:hint="eastAsia" w:ascii="Arial" w:hAnsi="Arial" w:cs="Arial"/>
          <w:spacing w:val="8"/>
          <w:kern w:val="0"/>
          <w:szCs w:val="21"/>
          <w:highlight w:val="none"/>
        </w:rPr>
        <w:t>JG203223S62664</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南京医科大学多功能酶标仪采购项目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：人民币39.00万元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人民币39.00万元</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rPr>
        <w:t>1.5采购需求：</w:t>
      </w:r>
      <w:r>
        <w:rPr>
          <w:rFonts w:hint="eastAsia" w:ascii="Arial" w:hAnsi="Arial" w:cs="Arial"/>
          <w:spacing w:val="8"/>
          <w:kern w:val="0"/>
          <w:szCs w:val="21"/>
        </w:rPr>
        <w:t>南京医科大学为满足实验及教学需要，需采购一套多功能酶标仪。具体</w:t>
      </w:r>
      <w:r>
        <w:rPr>
          <w:rFonts w:hint="eastAsia" w:ascii="Arial" w:hAnsi="Arial" w:cs="Arial"/>
          <w:spacing w:val="8"/>
          <w:kern w:val="0"/>
          <w:szCs w:val="21"/>
          <w:highlight w:val="none"/>
        </w:rPr>
        <w:t>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合同履行期限：合同签订生效后，进口设备（免税）三个月内、国产设备及进口设备（非免税）一个月内全部设备、材料运抵现场，并安装、调试结束，验收合格，交付采购人使用。</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1.7本项目</w:t>
      </w:r>
      <w:r>
        <w:rPr>
          <w:rFonts w:hint="eastAsia" w:ascii="Arial" w:hAnsi="Arial" w:cs="Arial"/>
          <w:b/>
          <w:bCs/>
          <w:spacing w:val="8"/>
          <w:kern w:val="0"/>
          <w:szCs w:val="21"/>
          <w:highlight w:val="none"/>
        </w:rPr>
        <w:t>不接受</w:t>
      </w:r>
      <w:r>
        <w:rPr>
          <w:rFonts w:hint="eastAsia" w:ascii="Arial" w:hAnsi="Arial" w:cs="Arial"/>
          <w:spacing w:val="8"/>
          <w:kern w:val="0"/>
          <w:szCs w:val="21"/>
          <w:highlight w:val="none"/>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highlight w:val="none"/>
        </w:rPr>
        <w:t>1.8本项目</w:t>
      </w:r>
      <w:r>
        <w:rPr>
          <w:rFonts w:hint="eastAsia" w:ascii="Arial" w:hAnsi="Arial" w:cs="Arial"/>
          <w:b/>
          <w:bCs/>
          <w:spacing w:val="8"/>
          <w:kern w:val="0"/>
          <w:szCs w:val="21"/>
          <w:highlight w:val="none"/>
        </w:rPr>
        <w:t>接受</w:t>
      </w:r>
      <w:r>
        <w:rPr>
          <w:rFonts w:hint="eastAsia" w:ascii="Arial" w:hAnsi="Arial" w:cs="Arial"/>
          <w:spacing w:val="8"/>
          <w:kern w:val="0"/>
          <w:szCs w:val="21"/>
          <w:highlight w:val="none"/>
        </w:rPr>
        <w:t>进口产品（</w:t>
      </w:r>
      <w:r>
        <w:rPr>
          <w:rFonts w:hint="eastAsia" w:ascii="Arial" w:hAnsi="Arial" w:cs="Arial"/>
          <w:spacing w:val="8"/>
          <w:kern w:val="0"/>
          <w:szCs w:val="21"/>
        </w:rPr>
        <w:t>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本项目标的所属行业：工业。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具有良好的商业信誉和健全的财务会计制度（提供</w:t>
      </w:r>
      <w:r>
        <w:rPr>
          <w:rFonts w:hint="eastAsia" w:cs="Arial" w:asciiTheme="minorEastAsia" w:hAnsiTheme="minorEastAsia" w:eastAsiaTheme="minorEastAsia"/>
          <w:bCs/>
          <w:szCs w:val="21"/>
        </w:rPr>
        <w:t>2022年度经审计的</w:t>
      </w:r>
      <w:r>
        <w:rPr>
          <w:rFonts w:cs="Arial" w:asciiTheme="minorEastAsia" w:hAnsiTheme="minorEastAsia" w:eastAsiaTheme="minorEastAsia"/>
          <w:bCs/>
          <w:szCs w:val="21"/>
        </w:rPr>
        <w:t>财务</w:t>
      </w:r>
      <w:r>
        <w:rPr>
          <w:rFonts w:hint="eastAsia" w:cs="Arial" w:asciiTheme="minorEastAsia" w:hAnsiTheme="minorEastAsia" w:eastAsiaTheme="minorEastAsia"/>
          <w:bCs/>
          <w:szCs w:val="21"/>
        </w:rPr>
        <w:t>审计</w:t>
      </w:r>
      <w:r>
        <w:rPr>
          <w:rFonts w:cs="Arial" w:asciiTheme="minorEastAsia" w:hAnsiTheme="minorEastAsia" w:eastAsiaTheme="minorEastAsia"/>
          <w:bCs/>
          <w:szCs w:val="21"/>
        </w:rPr>
        <w:t>报告，</w:t>
      </w:r>
      <w:r>
        <w:rPr>
          <w:rFonts w:hint="eastAsia" w:cs="Arial" w:asciiTheme="minorEastAsia" w:hAnsiTheme="minorEastAsia" w:eastAsiaTheme="minorEastAsia"/>
          <w:bCs/>
          <w:szCs w:val="21"/>
        </w:rPr>
        <w:t>或投标截止时间前六个月内任意一个月的财务报表（至少包括资产负债表、利润表和现金流量表），</w:t>
      </w:r>
      <w:r>
        <w:rPr>
          <w:rFonts w:cs="Arial" w:asciiTheme="minorEastAsia" w:hAnsiTheme="minorEastAsia" w:eastAsiaTheme="minorEastAsia"/>
          <w:bCs/>
          <w:szCs w:val="21"/>
        </w:rPr>
        <w:t>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（4）有依法缴纳税收和社会保障资金的良好记录（提供参加本次政府采购活动前半年内至少一个月缴纳税费的凭据；并提供缴纳社会保险的凭据（专用收据或社会保险缴纳清单））；</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rPr>
        <w:t>2.3采购人根据采购项目的特殊要求规定的特定条件，并提供符合特殊要求的证明材料或者情况说明</w:t>
      </w:r>
      <w:r>
        <w:rPr>
          <w:rFonts w:ascii="Arial" w:hAnsi="Arial" w:cs="Arial"/>
          <w:b/>
          <w:spacing w:val="8"/>
          <w:kern w:val="0"/>
          <w:szCs w:val="21"/>
          <w:highlight w:val="none"/>
        </w:rPr>
        <w:t>：</w:t>
      </w:r>
      <w:r>
        <w:rPr>
          <w:rFonts w:hint="eastAsia" w:ascii="Arial" w:hAnsi="Arial" w:cs="Arial"/>
          <w:b/>
          <w:spacing w:val="8"/>
          <w:kern w:val="0"/>
          <w:szCs w:val="21"/>
          <w:highlight w:val="none"/>
        </w:rPr>
        <w:t xml:space="preserve">代理商投标进口设备的，需提供原厂授权证明文件（提供授权文件复印件加盖公章）。  </w:t>
      </w:r>
    </w:p>
    <w:p>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等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highlight w:val="none"/>
        </w:rPr>
        <w:t>3.1时间：2023年12月</w:t>
      </w:r>
      <w:r>
        <w:rPr>
          <w:rFonts w:hint="eastAsia" w:ascii="Arial" w:hAnsi="Arial" w:cs="Arial"/>
          <w:bCs/>
          <w:szCs w:val="21"/>
          <w:highlight w:val="none"/>
          <w:lang w:val="en-US" w:eastAsia="zh-CN"/>
        </w:rPr>
        <w:t>19</w:t>
      </w:r>
      <w:r>
        <w:rPr>
          <w:rFonts w:hint="eastAsia" w:ascii="Arial" w:hAnsi="Arial" w:cs="Arial"/>
          <w:bCs/>
          <w:szCs w:val="21"/>
          <w:highlight w:val="none"/>
        </w:rPr>
        <w:t>日至2023年12月</w:t>
      </w:r>
      <w:r>
        <w:rPr>
          <w:rFonts w:hint="eastAsia" w:ascii="Arial" w:hAnsi="Arial" w:cs="Arial"/>
          <w:bCs/>
          <w:szCs w:val="21"/>
          <w:highlight w:val="none"/>
          <w:lang w:val="en-US" w:eastAsia="zh-CN"/>
        </w:rPr>
        <w:t>26</w:t>
      </w:r>
      <w:r>
        <w:rPr>
          <w:rFonts w:hint="eastAsia" w:ascii="Arial" w:hAnsi="Arial" w:cs="Arial"/>
          <w:bCs/>
          <w:szCs w:val="21"/>
          <w:highlight w:val="none"/>
        </w:rPr>
        <w:t>日17时30分。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rPr>
      </w:pPr>
      <w:r>
        <w:rPr>
          <w:rFonts w:hint="eastAsia" w:ascii="Arial" w:hAnsi="Arial" w:cs="Arial"/>
          <w:bCs/>
          <w:szCs w:val="21"/>
        </w:rPr>
        <w:t>4.1递交投标文件截</w:t>
      </w:r>
      <w:r>
        <w:rPr>
          <w:rFonts w:hint="eastAsia" w:ascii="Arial" w:hAnsi="Arial" w:cs="Arial"/>
          <w:bCs/>
          <w:szCs w:val="21"/>
          <w:highlight w:val="none"/>
        </w:rPr>
        <w:t>止及开标时间：2024年01月</w:t>
      </w:r>
      <w:r>
        <w:rPr>
          <w:rFonts w:hint="eastAsia" w:ascii="Arial" w:hAnsi="Arial" w:cs="Arial"/>
          <w:bCs/>
          <w:szCs w:val="21"/>
          <w:highlight w:val="none"/>
          <w:lang w:val="en-US" w:eastAsia="zh-CN"/>
        </w:rPr>
        <w:t>09</w:t>
      </w:r>
      <w:r>
        <w:rPr>
          <w:rFonts w:hint="eastAsia" w:ascii="Arial" w:hAnsi="Arial" w:cs="Arial"/>
          <w:bCs/>
          <w:szCs w:val="21"/>
          <w:highlight w:val="none"/>
        </w:rPr>
        <w:t>日14点30分（北</w:t>
      </w:r>
      <w:r>
        <w:rPr>
          <w:rFonts w:hint="eastAsia" w:ascii="Arial" w:hAnsi="Arial" w:cs="Arial"/>
          <w:bCs/>
          <w:szCs w:val="21"/>
        </w:rPr>
        <w:t>京时间）</w:t>
      </w:r>
    </w:p>
    <w:p>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4.2递交文件地点：南京市鼓楼区清江南路18号鼓楼创新广场D栋11楼开标2室纸质文件递交</w:t>
      </w:r>
    </w:p>
    <w:p>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盖章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2"/>
    <w:bookmarkEnd w:id="3"/>
    <w:bookmarkEnd w:id="4"/>
    <w:bookmarkEnd w:id="5"/>
    <w:bookmarkEnd w:id="7"/>
    <w:bookmarkEnd w:id="8"/>
    <w:bookmarkEnd w:id="9"/>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联系方式：吕老师</w:t>
      </w:r>
      <w:r>
        <w:rPr>
          <w:rFonts w:hint="eastAsia" w:ascii="宋体" w:hAnsi="宋体" w:cs="Arial"/>
          <w:spacing w:val="15"/>
          <w:kern w:val="0"/>
          <w:highlight w:val="none"/>
          <w:shd w:val="clear" w:color="auto" w:fill="FFFFFF"/>
          <w:lang w:eastAsia="zh-CN"/>
        </w:rPr>
        <w:t>、025-86868572</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bookmarkEnd w:id="1"/>
    <w:bookmarkEnd w:id="6"/>
    <w:bookmarkEnd w:id="10"/>
    <w:p>
      <w:pPr>
        <w:widowControl/>
        <w:shd w:val="clear" w:color="auto" w:fill="FFFFFF"/>
        <w:spacing w:before="75" w:after="75" w:line="360" w:lineRule="atLeast"/>
        <w:ind w:firstLine="555"/>
        <w:jc w:val="right"/>
        <w:rPr>
          <w:rFonts w:hint="eastAsia" w:ascii="宋体" w:hAnsi="宋体" w:cs="Arial"/>
          <w:spacing w:val="15"/>
          <w:kern w:val="0"/>
          <w:highlight w:val="none"/>
          <w:shd w:val="clear" w:color="auto" w:fill="FFFFFF"/>
          <w:lang w:val="en-US" w:eastAsia="zh-CN"/>
        </w:rPr>
      </w:pPr>
      <w:r>
        <w:rPr>
          <w:rFonts w:hint="eastAsia" w:ascii="宋体" w:hAnsi="宋体" w:cs="Arial"/>
          <w:spacing w:val="15"/>
          <w:kern w:val="0"/>
          <w:highlight w:val="none"/>
          <w:shd w:val="clear" w:color="auto" w:fill="FFFFFF"/>
          <w:lang w:val="en-US" w:eastAsia="zh-CN"/>
        </w:rPr>
        <w:t>江苏省设备成套股份有限公司</w:t>
      </w:r>
    </w:p>
    <w:p>
      <w:pPr>
        <w:widowControl/>
        <w:shd w:val="clear" w:color="auto" w:fill="FFFFFF"/>
        <w:spacing w:before="75" w:after="75" w:line="360" w:lineRule="atLeast"/>
        <w:ind w:firstLine="555"/>
        <w:jc w:val="right"/>
        <w:rPr>
          <w:rFonts w:hint="default" w:ascii="宋体" w:hAnsi="宋体" w:cs="Arial"/>
          <w:spacing w:val="15"/>
          <w:kern w:val="0"/>
          <w:highlight w:val="none"/>
          <w:shd w:val="clear" w:color="auto" w:fill="FFFFFF"/>
          <w:lang w:val="en-US" w:eastAsia="zh-CN"/>
        </w:rPr>
      </w:pPr>
      <w:r>
        <w:rPr>
          <w:rFonts w:hint="eastAsia" w:ascii="宋体" w:hAnsi="宋体" w:cs="Arial"/>
          <w:spacing w:val="15"/>
          <w:kern w:val="0"/>
          <w:highlight w:val="none"/>
          <w:shd w:val="clear" w:color="auto" w:fill="FFFFFF"/>
          <w:lang w:val="en-US" w:eastAsia="zh-CN"/>
        </w:rPr>
        <w:t>2023</w:t>
      </w:r>
      <w:bookmarkStart w:id="11" w:name="_GoBack"/>
      <w:bookmarkEnd w:id="11"/>
      <w:r>
        <w:rPr>
          <w:rFonts w:hint="eastAsia" w:ascii="宋体" w:hAnsi="宋体" w:cs="Arial"/>
          <w:spacing w:val="15"/>
          <w:kern w:val="0"/>
          <w:highlight w:val="none"/>
          <w:shd w:val="clear" w:color="auto" w:fill="FFFFFF"/>
          <w:lang w:val="en-US" w:eastAsia="zh-CN"/>
        </w:rPr>
        <w:t>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2E3M2NhMzczOThlMDQ2ZGJlYjkyMzk0YmQ3NTAifQ=="/>
  </w:docVars>
  <w:rsids>
    <w:rsidRoot w:val="22825D33"/>
    <w:rsid w:val="22825D33"/>
    <w:rsid w:val="719A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Calibri" w:hAnsi="Calibri"/>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2023-12-19T02:21:00Z</dcterms:created>
  <dc:creator>Y.H.Miao</dc:creator>
  <cp:lastModifiedBy>Y.H.Miao</cp:lastModifiedBy>
  <dcterms:modified xsi:type="dcterms:W3CDTF">2023-12-19T02:23:36Z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82E80C941E2547E4BDB3FFD4F9F17867_11</vt:lpwstr>
  </property>
</Properties>
</file>