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南京医科大学2024年临床医学专业学位博士</w:t>
      </w:r>
    </w:p>
    <w:p>
      <w:pPr>
        <w:spacing w:line="400" w:lineRule="exact"/>
        <w:ind w:right="-153" w:rightChars="-73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临床医学学硕校内优选试点选拔申请表</w:t>
      </w:r>
    </w:p>
    <w:tbl>
      <w:tblPr>
        <w:tblStyle w:val="2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09"/>
        <w:gridCol w:w="1309"/>
        <w:gridCol w:w="1200"/>
        <w:gridCol w:w="142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391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课程成绩审核意见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学院研究生管理办公室（盖章）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spacing w:after="156" w:afterLines="50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申请博士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研究生院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审核意见</w:t>
            </w:r>
          </w:p>
        </w:tc>
        <w:tc>
          <w:tcPr>
            <w:tcW w:w="70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sectPr>
      <w:pgSz w:w="11906" w:h="16838"/>
      <w:pgMar w:top="1077" w:right="1800" w:bottom="107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0058"/>
    <w:rsid w:val="4E3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2023-10-27T08:48:00Z</dcterms:created>
  <dc:creator>小学生胖胖超</dc:creator>
  <cp:lastModifiedBy>小学生胖胖超</cp:lastModifiedBy>
  <dcterms:modified xsi:type="dcterms:W3CDTF">2023-10-27T08:49:04Z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3707E3B4A4944A2C974D957C8ED91D72</vt:lpwstr>
  </property>
</Properties>
</file>