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南京</w:t>
      </w:r>
      <w:r>
        <w:rPr>
          <w:rFonts w:ascii="仿宋_GB2312" w:eastAsia="仿宋_GB2312"/>
          <w:b/>
          <w:sz w:val="32"/>
          <w:szCs w:val="32"/>
        </w:rPr>
        <w:t>医科大学</w:t>
      </w:r>
      <w:r>
        <w:rPr>
          <w:rFonts w:hint="eastAsia" w:ascii="仿宋_GB2312" w:eastAsia="仿宋_GB2312"/>
          <w:b/>
          <w:sz w:val="32"/>
          <w:szCs w:val="32"/>
        </w:rPr>
        <w:t>20</w:t>
      </w: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1年预防</w:t>
      </w:r>
      <w:r>
        <w:rPr>
          <w:rFonts w:ascii="仿宋_GB2312" w:eastAsia="仿宋_GB2312"/>
          <w:b/>
          <w:sz w:val="32"/>
          <w:szCs w:val="32"/>
        </w:rPr>
        <w:t>医学</w:t>
      </w:r>
      <w:r>
        <w:rPr>
          <w:rFonts w:hint="eastAsia" w:ascii="仿宋_GB2312" w:eastAsia="仿宋_GB2312"/>
          <w:b/>
          <w:sz w:val="32"/>
          <w:szCs w:val="32"/>
        </w:rPr>
        <w:t>专业第二学士学位招生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外校考生报名表</w:t>
      </w:r>
    </w:p>
    <w:tbl>
      <w:tblPr>
        <w:tblStyle w:val="3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986"/>
        <w:gridCol w:w="376"/>
        <w:gridCol w:w="347"/>
        <w:gridCol w:w="195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exac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高考生源地省份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（通知录取事项）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专业与学位信息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本科院校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本科专业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本科学位</w:t>
            </w:r>
          </w:p>
        </w:tc>
        <w:tc>
          <w:tcPr>
            <w:tcW w:w="19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本科平均学分绩点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45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</w:t>
            </w:r>
            <w:r>
              <w:rPr>
                <w:rFonts w:ascii="仿宋_GB2312" w:eastAsia="仿宋_GB2312"/>
                <w:sz w:val="24"/>
                <w:szCs w:val="24"/>
              </w:rPr>
              <w:t>期间是否受过纪律处分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258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学院辅导员姓名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及联系电话</w:t>
            </w:r>
          </w:p>
        </w:tc>
        <w:tc>
          <w:tcPr>
            <w:tcW w:w="66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exac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信息确认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582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粘贴本人近期免冠2寸白底照片</w:t>
            </w:r>
          </w:p>
        </w:tc>
        <w:tc>
          <w:tcPr>
            <w:tcW w:w="270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本科就读学院信息确认</w:t>
            </w:r>
          </w:p>
        </w:tc>
        <w:tc>
          <w:tcPr>
            <w:tcW w:w="392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本人已阅读《南京医科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2021年预防</w:t>
            </w:r>
            <w:r>
              <w:rPr>
                <w:rFonts w:ascii="仿宋_GB2312" w:eastAsia="仿宋_GB2312"/>
                <w:sz w:val="24"/>
                <w:szCs w:val="24"/>
              </w:rPr>
              <w:t>医学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第二学士学位招生简章》和报名说明，保证以上信息及所有报名材料真实有效，若弄虚作假，自愿接受南京医科</w:t>
            </w:r>
            <w:r>
              <w:rPr>
                <w:rFonts w:ascii="仿宋_GB2312" w:eastAsia="仿宋_GB2312"/>
                <w:sz w:val="24"/>
                <w:szCs w:val="24"/>
              </w:rPr>
              <w:t>大学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取消录取资格和学籍的处理。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8" w:hRule="exact"/>
          <w:jc w:val="center"/>
        </w:trPr>
        <w:tc>
          <w:tcPr>
            <w:tcW w:w="2582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考生以上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信息属实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</w:t>
            </w:r>
            <w:r>
              <w:rPr>
                <w:rFonts w:ascii="仿宋_GB2312" w:eastAsia="仿宋_GB2312"/>
                <w:sz w:val="24"/>
                <w:szCs w:val="24"/>
              </w:rPr>
              <w:t>人签字：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235" w:firstLineChars="9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(加盖本科第一学位</w:t>
            </w:r>
          </w:p>
          <w:p>
            <w:pPr>
              <w:ind w:firstLine="235" w:firstLineChars="9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所在学院公章)</w:t>
            </w:r>
          </w:p>
        </w:tc>
        <w:tc>
          <w:tcPr>
            <w:tcW w:w="392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exact"/>
          <w:jc w:val="center"/>
        </w:trPr>
        <w:tc>
          <w:tcPr>
            <w:tcW w:w="258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本人签字</w:t>
            </w:r>
          </w:p>
        </w:tc>
        <w:tc>
          <w:tcPr>
            <w:tcW w:w="197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</w:rPr>
        <w:t xml:space="preserve">                      （以上信息有缺项报名无效）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90B76"/>
    <w:rsid w:val="789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2021-06-21T02:47:00Z</dcterms:created>
  <dc:creator>Michelle</dc:creator>
  <cp:lastModifiedBy>Michelle</cp:lastModifiedBy>
  <dcterms:modified xsi:type="dcterms:W3CDTF">2021-06-21T02:59:26Z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427962E4C0614EA2901C75CE05560231</vt:lpwstr>
  </property>
</Properties>
</file>