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43625">
      <w:pPr>
        <w:pStyle w:val="2"/>
        <w:numPr>
          <w:ilvl w:val="0"/>
          <w:numId w:val="0"/>
        </w:numPr>
        <w:ind w:left="0" w:leftChars="0" w:firstLine="0" w:firstLineChars="0"/>
        <w:rPr>
          <w:rFonts w:ascii="Arial" w:hAnsi="Arial" w:cs="Arial"/>
          <w:kern w:val="0"/>
          <w:szCs w:val="21"/>
          <w:highlight w:val="none"/>
        </w:rPr>
      </w:pPr>
      <w:bookmarkStart w:id="11" w:name="_GoBack"/>
      <w:bookmarkEnd w:id="11"/>
      <w:bookmarkStart w:id="0" w:name="_Toc8934"/>
      <w:bookmarkStart w:id="1" w:name="_Hlk85716974"/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南京医科大学医学书刊出版部排版、印刷服务</w:t>
      </w:r>
      <w:r>
        <w:rPr>
          <w:rFonts w:ascii="Arial" w:cs="Arial"/>
          <w:highlight w:val="none"/>
        </w:rPr>
        <w:t>招标公告</w:t>
      </w:r>
      <w:bookmarkEnd w:id="0"/>
      <w:bookmarkStart w:id="2" w:name="OLE_LINK7"/>
      <w:bookmarkStart w:id="3" w:name="OLE_LINK6"/>
      <w:bookmarkStart w:id="4" w:name="OLE_LINK1"/>
      <w:bookmarkStart w:id="5" w:name="OLE_LINK5"/>
      <w:bookmarkStart w:id="6" w:name="_Hlk74842529"/>
    </w:p>
    <w:p w14:paraId="6789B654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  <w:highlight w:val="none"/>
        </w:rPr>
      </w:pPr>
      <w:bookmarkStart w:id="7" w:name="OLE_LINK3"/>
      <w:bookmarkStart w:id="8" w:name="OLE_LINK4"/>
      <w:bookmarkStart w:id="9" w:name="OLE_LINK2"/>
      <w:bookmarkStart w:id="10" w:name="_Hlk74841176"/>
      <w:r>
        <w:rPr>
          <w:rFonts w:hint="eastAsia" w:ascii="Arial" w:hAnsi="Arial" w:cs="Arial"/>
          <w:spacing w:val="8"/>
          <w:kern w:val="0"/>
          <w:szCs w:val="21"/>
          <w:highlight w:val="none"/>
        </w:rPr>
        <w:t>项目概况</w:t>
      </w:r>
    </w:p>
    <w:p w14:paraId="6D266FA8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  <w:u w:val="single"/>
        </w:rPr>
        <w:t> </w:t>
      </w:r>
      <w:r>
        <w:rPr>
          <w:rFonts w:hint="eastAsia" w:ascii="宋体" w:hAnsi="宋体" w:cs="Arial"/>
          <w:kern w:val="0"/>
          <w:szCs w:val="21"/>
          <w:highlight w:val="none"/>
          <w:u w:val="single"/>
          <w:lang w:eastAsia="zh-CN"/>
        </w:rPr>
        <w:t>南京医科大学医学书刊出版部排版、印刷服务</w:t>
      </w:r>
      <w:r>
        <w:rPr>
          <w:rFonts w:ascii="Arial" w:hAnsi="Arial" w:cs="Arial"/>
          <w:spacing w:val="8"/>
          <w:kern w:val="0"/>
          <w:szCs w:val="21"/>
          <w:highlight w:val="none"/>
        </w:rPr>
        <w:t>招标项目的潜在供应商应在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  <w:highlight w:val="none"/>
        </w:rPr>
        <w:t>获取招标文件，并于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202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6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年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03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月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31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日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14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点</w:t>
      </w:r>
      <w:r>
        <w:rPr>
          <w:rFonts w:hint="eastAsia" w:ascii="宋体" w:hAnsi="宋体" w:cs="Arial"/>
          <w:color w:val="auto"/>
          <w:kern w:val="0"/>
          <w:szCs w:val="21"/>
          <w:highlight w:val="none"/>
          <w:u w:val="single"/>
          <w:lang w:val="en-US" w:eastAsia="zh-CN"/>
        </w:rPr>
        <w:t>00</w:t>
      </w:r>
      <w:r>
        <w:rPr>
          <w:rFonts w:ascii="宋体" w:hAnsi="宋体" w:cs="Arial"/>
          <w:color w:val="auto"/>
          <w:kern w:val="0"/>
          <w:szCs w:val="21"/>
          <w:highlight w:val="none"/>
          <w:u w:val="single"/>
        </w:rPr>
        <w:t>分</w:t>
      </w:r>
      <w:r>
        <w:rPr>
          <w:rFonts w:ascii="Arial" w:hAnsi="Arial" w:cs="Arial"/>
          <w:spacing w:val="8"/>
          <w:kern w:val="0"/>
          <w:szCs w:val="21"/>
          <w:highlight w:val="none"/>
        </w:rPr>
        <w:t>（北京时间）前递交投标文件。</w:t>
      </w:r>
    </w:p>
    <w:p w14:paraId="0738BBD2">
      <w:pPr>
        <w:pStyle w:val="7"/>
        <w:rPr>
          <w:highlight w:val="none"/>
        </w:rPr>
      </w:pPr>
    </w:p>
    <w:p w14:paraId="0AF7AF4B">
      <w:pPr>
        <w:rPr>
          <w:highlight w:val="none"/>
        </w:rPr>
      </w:pPr>
    </w:p>
    <w:p w14:paraId="26B16481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一、项目基本情况</w:t>
      </w:r>
    </w:p>
    <w:p w14:paraId="0623F244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eastAsia="宋体" w:cs="Arial"/>
          <w:spacing w:val="8"/>
          <w:kern w:val="0"/>
          <w:szCs w:val="21"/>
          <w:highlight w:val="none"/>
          <w:lang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ZB066026E5ZC00560</w:t>
      </w:r>
    </w:p>
    <w:p w14:paraId="47688C21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eastAsia="宋体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南京医科大学医学书刊出版部排版、印刷服务</w:t>
      </w:r>
    </w:p>
    <w:p w14:paraId="06F44331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textAlignment w:val="auto"/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及标段划分：本次招标分为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2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eastAsia="zh-CN"/>
        </w:rPr>
        <w:t>个标段：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6"/>
        <w:gridCol w:w="2455"/>
        <w:gridCol w:w="2711"/>
      </w:tblGrid>
      <w:tr w14:paraId="20E4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816" w:type="dxa"/>
            <w:vAlign w:val="center"/>
          </w:tcPr>
          <w:p w14:paraId="54664505">
            <w:pPr>
              <w:pStyle w:val="3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标段</w:t>
            </w:r>
          </w:p>
        </w:tc>
        <w:tc>
          <w:tcPr>
            <w:tcW w:w="2455" w:type="dxa"/>
            <w:vAlign w:val="center"/>
          </w:tcPr>
          <w:p w14:paraId="6894D049">
            <w:pPr>
              <w:pStyle w:val="3"/>
              <w:ind w:left="0" w:leftChars="0" w:firstLine="0" w:firstLineChars="0"/>
              <w:jc w:val="center"/>
              <w:rPr>
                <w:b/>
                <w:highlight w:val="none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预算金额</w:t>
            </w:r>
          </w:p>
        </w:tc>
        <w:tc>
          <w:tcPr>
            <w:tcW w:w="2711" w:type="dxa"/>
            <w:vAlign w:val="center"/>
          </w:tcPr>
          <w:p w14:paraId="117C8C00">
            <w:pPr>
              <w:pStyle w:val="3"/>
              <w:ind w:left="0" w:leftChars="0" w:firstLine="0" w:firstLineChars="0"/>
              <w:jc w:val="center"/>
              <w:rPr>
                <w:rFonts w:hint="eastAsia" w:eastAsia="宋体"/>
                <w:b/>
                <w:highlight w:val="none"/>
                <w:lang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合同履行期限</w:t>
            </w:r>
          </w:p>
        </w:tc>
      </w:tr>
      <w:tr w14:paraId="4EAD1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816" w:type="dxa"/>
            <w:vAlign w:val="center"/>
          </w:tcPr>
          <w:p w14:paraId="2DE1E2E9">
            <w:pPr>
              <w:pStyle w:val="3"/>
              <w:ind w:left="0" w:leftChars="0"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标段1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中文期刊</w:t>
            </w:r>
          </w:p>
        </w:tc>
        <w:tc>
          <w:tcPr>
            <w:tcW w:w="2455" w:type="dxa"/>
            <w:vAlign w:val="center"/>
          </w:tcPr>
          <w:p w14:paraId="1F4ED4C2">
            <w:pPr>
              <w:pStyle w:val="3"/>
              <w:ind w:left="0" w:leftChars="0" w:firstLine="0" w:firstLineChars="0"/>
              <w:jc w:val="center"/>
              <w:rPr>
                <w:rFonts w:hint="default" w:ascii="宋体" w:hAnsi="宋体" w:cs="宋体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人民币：20.00万元/年</w:t>
            </w:r>
          </w:p>
        </w:tc>
        <w:tc>
          <w:tcPr>
            <w:tcW w:w="2711" w:type="dxa"/>
            <w:vMerge w:val="restart"/>
            <w:vAlign w:val="center"/>
          </w:tcPr>
          <w:p w14:paraId="1EE5962F">
            <w:pPr>
              <w:pStyle w:val="3"/>
              <w:ind w:left="0" w:leftChars="0"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自合同签订之日起至2028年12月31日止</w:t>
            </w:r>
          </w:p>
        </w:tc>
      </w:tr>
      <w:tr w14:paraId="19F2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816" w:type="dxa"/>
            <w:vAlign w:val="center"/>
          </w:tcPr>
          <w:p w14:paraId="4EFED9D8">
            <w:pPr>
              <w:pStyle w:val="3"/>
              <w:ind w:left="0" w:leftChars="0" w:firstLine="0" w:firstLineChars="0"/>
              <w:jc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标段2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英文期刊</w:t>
            </w:r>
          </w:p>
        </w:tc>
        <w:tc>
          <w:tcPr>
            <w:tcW w:w="2455" w:type="dxa"/>
            <w:vAlign w:val="center"/>
          </w:tcPr>
          <w:p w14:paraId="39CA31D8">
            <w:pPr>
              <w:pStyle w:val="3"/>
              <w:ind w:left="0" w:leftChars="0"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人民币：6.00万元/年</w:t>
            </w:r>
          </w:p>
        </w:tc>
        <w:tc>
          <w:tcPr>
            <w:tcW w:w="2711" w:type="dxa"/>
            <w:vMerge w:val="continue"/>
            <w:vAlign w:val="center"/>
          </w:tcPr>
          <w:p w14:paraId="77066AA9">
            <w:pPr>
              <w:pStyle w:val="3"/>
              <w:ind w:firstLine="0"/>
              <w:jc w:val="center"/>
              <w:rPr>
                <w:highlight w:val="none"/>
              </w:rPr>
            </w:pPr>
          </w:p>
        </w:tc>
      </w:tr>
      <w:tr w14:paraId="462C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982" w:type="dxa"/>
            <w:gridSpan w:val="3"/>
            <w:vAlign w:val="center"/>
          </w:tcPr>
          <w:p w14:paraId="6869F46F">
            <w:pPr>
              <w:pStyle w:val="3"/>
              <w:ind w:left="0" w:leftChars="0" w:firstLine="0" w:firstLineChars="0"/>
              <w:rPr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注：本项目评标顺序依次为标段1、标段2，各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可以参与一个或多个标段的投标，但最多只能中标一个标段，已经中标的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color w:val="000000"/>
                <w:kern w:val="0"/>
                <w:highlight w:val="none"/>
              </w:rPr>
              <w:t>可以参加后续标段的评审，但不再被推荐为中标人。</w:t>
            </w:r>
          </w:p>
        </w:tc>
      </w:tr>
    </w:tbl>
    <w:p w14:paraId="3C3A7C9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default" w:ascii="Arial" w:hAnsi="Arial" w:cs="Arial"/>
          <w:spacing w:val="8"/>
          <w:kern w:val="0"/>
          <w:szCs w:val="21"/>
          <w:highlight w:val="none"/>
          <w:lang w:val="en-US" w:eastAsia="zh-CN"/>
        </w:rPr>
      </w:pPr>
      <w:r>
        <w:rPr>
          <w:rFonts w:ascii="Arial" w:hAnsi="Arial" w:cs="Arial"/>
          <w:color w:val="auto"/>
          <w:spacing w:val="8"/>
          <w:kern w:val="0"/>
          <w:szCs w:val="21"/>
          <w:highlight w:val="none"/>
        </w:rPr>
        <w:t>1.4最高限价：</w:t>
      </w:r>
      <w:r>
        <w:rPr>
          <w:rFonts w:hint="eastAsia" w:ascii="Arial" w:hAnsi="Arial" w:cs="Arial"/>
          <w:color w:val="auto"/>
          <w:spacing w:val="8"/>
          <w:kern w:val="0"/>
          <w:szCs w:val="21"/>
          <w:highlight w:val="none"/>
          <w:lang w:val="en-US" w:eastAsia="zh-CN"/>
        </w:rPr>
        <w:t>标段1：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人民币20.00万元/年</w:t>
      </w:r>
    </w:p>
    <w:p w14:paraId="09D2E67C">
      <w:pPr>
        <w:pStyle w:val="8"/>
        <w:rPr>
          <w:rFonts w:hint="default"/>
          <w:highlight w:val="none"/>
          <w:lang w:val="en-US"/>
        </w:rPr>
      </w:pP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 xml:space="preserve">                标段2：人民币6.00万元/年</w:t>
      </w:r>
    </w:p>
    <w:p w14:paraId="05982221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jc w:val="both"/>
        <w:textAlignment w:val="auto"/>
        <w:outlineLvl w:val="9"/>
        <w:rPr>
          <w:rFonts w:ascii="Arial" w:hAnsi="Arial" w:cs="Arial"/>
          <w:color w:val="auto"/>
          <w:spacing w:val="8"/>
          <w:kern w:val="0"/>
          <w:szCs w:val="21"/>
          <w:highlight w:val="green"/>
        </w:rPr>
      </w:pPr>
      <w:r>
        <w:rPr>
          <w:rFonts w:ascii="Arial" w:hAnsi="Arial" w:cs="Arial"/>
          <w:color w:val="auto"/>
          <w:spacing w:val="8"/>
          <w:kern w:val="0"/>
          <w:szCs w:val="21"/>
          <w:highlight w:val="none"/>
        </w:rPr>
        <w:t>1.5采购需求：</w:t>
      </w:r>
      <w:r>
        <w:rPr>
          <w:rFonts w:hint="eastAsia" w:ascii="Arial" w:hAnsi="Arial" w:cs="Arial"/>
          <w:color w:val="auto"/>
          <w:spacing w:val="8"/>
          <w:kern w:val="0"/>
          <w:szCs w:val="21"/>
          <w:highlight w:val="none"/>
          <w:lang w:val="en-US" w:eastAsia="zh-CN"/>
        </w:rPr>
        <w:t>南京医科大学医学书刊出版部排版、印刷服务，选取两家供应商，分别负责2026—2028年医学书刊出版部两本中文期刊 《南京医科大学学报（自然科学版）》（月刊）和《南京医科大学学报（社会科学版）》（双月刊），与一本英文期刊《Journal of Biomedical Research》（双月刊）的排版、印刷服务。</w:t>
      </w:r>
    </w:p>
    <w:p w14:paraId="272DCDBF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jc w:val="both"/>
        <w:textAlignment w:val="auto"/>
        <w:outlineLvl w:val="9"/>
        <w:rPr>
          <w:rFonts w:hint="default" w:ascii="Arial" w:hAnsi="Arial" w:eastAsia="宋体" w:cs="Arial"/>
          <w:color w:val="auto"/>
          <w:spacing w:val="8"/>
          <w:kern w:val="0"/>
          <w:szCs w:val="21"/>
          <w:highlight w:val="none"/>
          <w:lang w:val="en-US" w:eastAsia="zh-CN"/>
        </w:rPr>
      </w:pPr>
      <w:r>
        <w:rPr>
          <w:rFonts w:ascii="Arial" w:hAnsi="Arial" w:cs="Arial"/>
          <w:color w:val="auto"/>
          <w:spacing w:val="8"/>
          <w:kern w:val="0"/>
          <w:szCs w:val="21"/>
          <w:highlight w:val="none"/>
        </w:rPr>
        <w:t>1.6</w:t>
      </w:r>
      <w:r>
        <w:rPr>
          <w:rFonts w:hint="eastAsia" w:ascii="Arial" w:hAnsi="Arial" w:cs="Arial"/>
          <w:color w:val="auto"/>
          <w:spacing w:val="8"/>
          <w:kern w:val="0"/>
          <w:szCs w:val="21"/>
          <w:highlight w:val="none"/>
          <w:lang w:val="en-US" w:eastAsia="zh-CN"/>
        </w:rPr>
        <w:t>合同履行期限：自合同签订之日起至2028年12月31日止。</w:t>
      </w:r>
    </w:p>
    <w:p w14:paraId="783720A9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jc w:val="both"/>
        <w:textAlignment w:val="auto"/>
        <w:outlineLvl w:val="9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7</w:t>
      </w:r>
      <w:r>
        <w:rPr>
          <w:rFonts w:ascii="Arial" w:hAnsi="Arial" w:cs="Arial"/>
          <w:spacing w:val="8"/>
          <w:kern w:val="0"/>
          <w:szCs w:val="21"/>
          <w:highlight w:val="none"/>
        </w:rPr>
        <w:t>本项目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不</w:t>
      </w:r>
      <w:r>
        <w:rPr>
          <w:rFonts w:ascii="Arial" w:hAnsi="Arial" w:cs="Arial"/>
          <w:spacing w:val="8"/>
          <w:kern w:val="0"/>
          <w:szCs w:val="21"/>
          <w:highlight w:val="none"/>
        </w:rPr>
        <w:t>接受联合体投标。</w:t>
      </w:r>
    </w:p>
    <w:p w14:paraId="514194DD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jc w:val="both"/>
        <w:textAlignment w:val="auto"/>
        <w:outlineLvl w:val="9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1.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8</w:t>
      </w:r>
      <w:r>
        <w:rPr>
          <w:rFonts w:ascii="Arial" w:hAnsi="Arial" w:cs="Arial"/>
          <w:spacing w:val="8"/>
          <w:kern w:val="0"/>
          <w:szCs w:val="21"/>
          <w:highlight w:val="none"/>
        </w:rPr>
        <w:t> 本项目标的所属行业：</w:t>
      </w:r>
      <w:r>
        <w:rPr>
          <w:rFonts w:hint="eastAsia" w:ascii="Arial" w:hAnsi="Arial" w:cs="Arial"/>
          <w:spacing w:val="8"/>
          <w:kern w:val="0"/>
          <w:szCs w:val="21"/>
          <w:highlight w:val="none"/>
          <w:lang w:val="en-US" w:eastAsia="zh-CN"/>
        </w:rPr>
        <w:t>其他未列明行业</w:t>
      </w:r>
      <w:r>
        <w:rPr>
          <w:rFonts w:hint="eastAsia" w:ascii="Arial" w:hAnsi="Arial" w:cs="Arial"/>
          <w:spacing w:val="8"/>
          <w:kern w:val="0"/>
          <w:szCs w:val="21"/>
          <w:highlight w:val="none"/>
        </w:rPr>
        <w:t>。</w:t>
      </w:r>
    </w:p>
    <w:p w14:paraId="1CB41526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二、申请人的资格要求：</w:t>
      </w:r>
    </w:p>
    <w:p w14:paraId="238C655D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4" w:firstLineChars="200"/>
        <w:jc w:val="both"/>
        <w:textAlignment w:val="auto"/>
        <w:outlineLvl w:val="9"/>
        <w:rPr>
          <w:rFonts w:ascii="Arial" w:hAnsi="Arial" w:cs="Arial"/>
          <w:b/>
          <w:bCs/>
          <w:spacing w:val="8"/>
          <w:kern w:val="0"/>
          <w:szCs w:val="21"/>
          <w:highlight w:val="none"/>
        </w:rPr>
      </w:pPr>
      <w:r>
        <w:rPr>
          <w:rFonts w:ascii="Arial" w:hAnsi="Arial" w:cs="Arial"/>
          <w:b/>
          <w:bCs/>
          <w:spacing w:val="8"/>
          <w:kern w:val="0"/>
          <w:szCs w:val="21"/>
          <w:highlight w:val="none"/>
        </w:rPr>
        <w:t>2.1满足《中华人民共和国政府采购法》第二十二条规定；</w:t>
      </w:r>
    </w:p>
    <w:p w14:paraId="0980A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（1）具有独立承担民事责任的能力（提供法人或者其他组织的营业执照；供应商为自然人的，提供其身份证）；</w:t>
      </w:r>
    </w:p>
    <w:p w14:paraId="423F49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（2）</w:t>
      </w:r>
      <w:r>
        <w:rPr>
          <w:rFonts w:cs="Arial" w:asciiTheme="minorEastAsia" w:hAnsiTheme="minorEastAsia" w:eastAsiaTheme="minorEastAsia"/>
          <w:bCs/>
          <w:szCs w:val="21"/>
          <w:highlight w:val="none"/>
        </w:rPr>
        <w:t>具有良好的商业信誉和健全的财务会计制度（提供</w:t>
      </w:r>
      <w:r>
        <w:rPr>
          <w:rFonts w:hint="eastAsia" w:cs="Arial" w:asciiTheme="minorEastAsia" w:hAnsiTheme="minorEastAsia" w:eastAsiaTheme="minorEastAsia"/>
          <w:bCs/>
          <w:szCs w:val="21"/>
          <w:highlight w:val="none"/>
        </w:rPr>
        <w:t>202</w:t>
      </w:r>
      <w:r>
        <w:rPr>
          <w:rFonts w:hint="eastAsia" w:cs="Arial" w:asciiTheme="minorEastAsia" w:hAnsiTheme="minorEastAsia" w:eastAsiaTheme="minorEastAsia"/>
          <w:bCs/>
          <w:szCs w:val="21"/>
          <w:highlight w:val="none"/>
          <w:lang w:val="en-US" w:eastAsia="zh-CN"/>
        </w:rPr>
        <w:t>4年度或2025年度</w:t>
      </w:r>
      <w:r>
        <w:rPr>
          <w:rFonts w:hint="eastAsia" w:cs="Arial" w:asciiTheme="minorEastAsia" w:hAnsiTheme="minorEastAsia" w:eastAsiaTheme="minorEastAsia"/>
          <w:bCs/>
          <w:szCs w:val="21"/>
          <w:highlight w:val="none"/>
        </w:rPr>
        <w:t>经审计的</w:t>
      </w:r>
      <w:r>
        <w:rPr>
          <w:rFonts w:cs="Arial" w:asciiTheme="minorEastAsia" w:hAnsiTheme="minorEastAsia" w:eastAsiaTheme="minorEastAsia"/>
          <w:bCs/>
          <w:szCs w:val="21"/>
          <w:highlight w:val="none"/>
        </w:rPr>
        <w:t>财务报告，或投标截止时间前六个月内银行出具的资信证明，或财政部门认可的政府采购专业担保机构出具的投标担保函）；</w:t>
      </w:r>
    </w:p>
    <w:p w14:paraId="188D2F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（3）具有履行合同所必需的设备和专业技术能力（供应商根据履行采购项目合同需要，提供履行合同所必需的设备和专业技术能力的证明材料）；</w:t>
      </w:r>
    </w:p>
    <w:p w14:paraId="53A52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（4）有依法缴纳税收和社会保障资金的良好记录（提供参加本次政府采购活动前半年内至少一个月缴纳增值税，或企业所得税的凭据；并提供缴纳社会保险的凭据（专用收据或社会保险缴纳清单））；</w:t>
      </w:r>
    </w:p>
    <w:p w14:paraId="51585D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（5）参加政府采购活动前三年内，在经营活动中没有重大违法记录（提供承诺书）；</w:t>
      </w:r>
    </w:p>
    <w:p w14:paraId="232AA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eastAsia="宋体" w:cs="Arial"/>
          <w:bCs/>
          <w:szCs w:val="21"/>
          <w:highlight w:val="none"/>
          <w:lang w:eastAsia="zh-CN"/>
        </w:rPr>
      </w:pPr>
      <w:r>
        <w:rPr>
          <w:rFonts w:ascii="Arial" w:hAnsi="Arial" w:cs="Arial"/>
          <w:bCs/>
          <w:szCs w:val="21"/>
          <w:highlight w:val="none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  <w:highlight w:val="none"/>
          <w:lang w:eastAsia="zh-CN"/>
        </w:rPr>
        <w:t>。</w:t>
      </w:r>
    </w:p>
    <w:p w14:paraId="42C25292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4" w:firstLineChars="200"/>
        <w:jc w:val="both"/>
        <w:textAlignment w:val="auto"/>
        <w:outlineLvl w:val="9"/>
        <w:rPr>
          <w:rFonts w:hint="eastAsia" w:ascii="Arial" w:hAnsi="Arial" w:eastAsia="宋体" w:cs="Arial"/>
          <w:b/>
          <w:bCs/>
          <w:spacing w:val="8"/>
          <w:kern w:val="0"/>
          <w:szCs w:val="21"/>
          <w:highlight w:val="none"/>
          <w:lang w:eastAsia="zh-CN"/>
        </w:rPr>
      </w:pPr>
      <w:r>
        <w:rPr>
          <w:rFonts w:ascii="Arial" w:hAnsi="Arial" w:cs="Arial"/>
          <w:b/>
          <w:bCs/>
          <w:spacing w:val="8"/>
          <w:kern w:val="0"/>
          <w:szCs w:val="21"/>
          <w:highlight w:val="none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  <w:highlight w:val="none"/>
        </w:rPr>
        <w:t>无</w:t>
      </w:r>
      <w:r>
        <w:rPr>
          <w:rFonts w:hint="eastAsia" w:ascii="Arial" w:hAnsi="Arial" w:cs="Arial"/>
          <w:b/>
          <w:bCs/>
          <w:spacing w:val="8"/>
          <w:kern w:val="0"/>
          <w:szCs w:val="21"/>
          <w:highlight w:val="none"/>
          <w:lang w:eastAsia="zh-CN"/>
        </w:rPr>
        <w:t>。</w:t>
      </w:r>
    </w:p>
    <w:p w14:paraId="7C1192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4" w:firstLineChars="200"/>
        <w:jc w:val="both"/>
        <w:textAlignment w:val="auto"/>
        <w:outlineLvl w:val="9"/>
        <w:rPr>
          <w:rFonts w:hint="eastAsia" w:ascii="Arial" w:hAnsi="Arial" w:cs="Arial"/>
          <w:b/>
          <w:spacing w:val="8"/>
          <w:kern w:val="0"/>
          <w:szCs w:val="21"/>
          <w:highlight w:val="none"/>
          <w:lang w:val="en-US" w:eastAsia="zh-CN"/>
        </w:rPr>
      </w:pPr>
      <w:r>
        <w:rPr>
          <w:rFonts w:ascii="Arial" w:hAnsi="Arial" w:cs="Arial"/>
          <w:b/>
          <w:spacing w:val="8"/>
          <w:kern w:val="0"/>
          <w:szCs w:val="21"/>
          <w:highlight w:val="none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  <w:highlight w:val="none"/>
          <w:lang w:val="en-US" w:eastAsia="zh-CN"/>
        </w:rPr>
        <w:t>供应商具有出版行政部门颁发《印刷经营许可证》，且许可证范围含出版物印刷（提供有效期限内的许可证复印件加盖公章）。</w:t>
      </w:r>
    </w:p>
    <w:p w14:paraId="452D5C0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4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/>
          <w:spacing w:val="8"/>
          <w:kern w:val="0"/>
          <w:szCs w:val="21"/>
          <w:highlight w:val="none"/>
        </w:rPr>
        <w:t>2.4第2.1（5）条所称重大违法记录，</w:t>
      </w:r>
      <w:r>
        <w:rPr>
          <w:rFonts w:ascii="Arial" w:hAnsi="Arial" w:cs="Arial"/>
          <w:bCs/>
          <w:szCs w:val="21"/>
          <w:highlight w:val="none"/>
        </w:rPr>
        <w:t>是指供应商因违法经营受到刑事处罚或者责令停产停业、吊销许可证或者执照、较大数额罚款等行政处罚。</w:t>
      </w:r>
    </w:p>
    <w:p w14:paraId="5D1A7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2.5 供应商在参加政府采购活动前3年内因违法经营被禁止在一定期限内参加政府采购活动，期限届满的，可以参加政府采购活动。</w:t>
      </w:r>
    </w:p>
    <w:p w14:paraId="78D0A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2.6单位负责人为同一人或者存在直接控股、管理关系的不同供应商，不得参加同一合同项下的政府采购活动。</w:t>
      </w:r>
    </w:p>
    <w:p w14:paraId="500BC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为采购项目提供整体设计、规范编制或者项目管理、监理、检测等服务的供应商，不得再参加该采购项目的其他采购活动。</w:t>
      </w:r>
    </w:p>
    <w:p w14:paraId="7A53E3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ascii="Arial" w:hAnsi="Arial" w:cs="Arial"/>
          <w:bCs/>
          <w:szCs w:val="21"/>
          <w:highlight w:val="none"/>
        </w:rPr>
        <w:t>2.7拒绝列入失信被执行人、</w:t>
      </w:r>
      <w:r>
        <w:rPr>
          <w:rFonts w:hint="eastAsia" w:ascii="Arial" w:hAnsi="Arial" w:cs="Arial"/>
          <w:bCs/>
          <w:szCs w:val="21"/>
          <w:highlight w:val="none"/>
          <w:lang w:eastAsia="zh-CN"/>
        </w:rPr>
        <w:t>重大税收违法失信主体名单</w:t>
      </w:r>
      <w:r>
        <w:rPr>
          <w:rFonts w:ascii="Arial" w:hAnsi="Arial" w:cs="Arial"/>
          <w:bCs/>
          <w:szCs w:val="21"/>
          <w:highlight w:val="none"/>
        </w:rPr>
        <w:t>、政府采购严重违法失信行为记录名单的供应商参与政府采购活动。采购代理机构将在开标结束后，通过“中国政府采购网”、“信用中国”网站、“信用江苏”网站等渠道查询供应商信用记录并保存。</w:t>
      </w:r>
    </w:p>
    <w:p w14:paraId="7153FDC3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三、获取招标文件</w:t>
      </w:r>
    </w:p>
    <w:p w14:paraId="72981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3.1时间：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 xml:space="preserve"> 202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年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03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09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日至202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年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03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16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日，每天上午9：00至11：00，下午14：00至17：00。（北京时间，法定节假日除外）</w:t>
      </w:r>
    </w:p>
    <w:p w14:paraId="6B760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3.2地点：登录江苏省阳光交易平台（网址为：https://www.jsygjy.cn）</w:t>
      </w:r>
    </w:p>
    <w:p w14:paraId="6473E2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3.3方式：</w:t>
      </w:r>
    </w:p>
    <w:p w14:paraId="3C665B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（1）支付方式：凡有意参与者，请于获取时间内（北京时间，下同），登录江苏省阳光交易平台（网址为：https://www.jsygjy.cn）按照要求进行实名会员注册、完善相关信息及选择项目。</w:t>
      </w:r>
    </w:p>
    <w:p w14:paraId="4D88B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</w:p>
    <w:p w14:paraId="6A39B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（2）支付完成后，纸质文件可通过现场领取或邮寄送达，现场领取的请至江苏省设备成套股份有限公司（江苏省南京市鼓楼区清江南路18号D座1001室）领取；需邮寄送达的请将公司名称、项目编号、邮寄地址发送至电子邮箱gunm@jcec.cn。为方便编制投标（响应），参与者可登录平台免费下载电子招标文件，如与纸质招标（采购）文件不一致，以纸质文件为准。</w:t>
      </w:r>
    </w:p>
    <w:p w14:paraId="68EF56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（3）需要发票的，可在“费用管理--发票管理”模块下载发票。非因招标代理机构或平台原因，发票一经开具不予退换。</w:t>
      </w:r>
    </w:p>
    <w:p w14:paraId="0A9D33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（4）平台网站首页“帮助中心”提供操作手册，参与者可以下载并根据操作手册提示进行注册、登录等操作。供应商平台咨询电话：025-83306809（工作日8：30-11：30，13：30-17：30）。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57DEAF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（5）联合体响应（如允许）的，联合体各方应当指定牵头人，并授权其以自身名义在平台办理注册、下载文件、缴纳保证金等手续，其在平台的办理行为，对联合体各方均具有约束力。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049AFD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3.4纸质采购文件服务费每包500元，售后不退。</w:t>
      </w:r>
    </w:p>
    <w:p w14:paraId="29F345B7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  <w:highlight w:val="none"/>
        </w:rPr>
        <w:t>、</w:t>
      </w:r>
      <w:r>
        <w:rPr>
          <w:rFonts w:ascii="Arial" w:hAnsi="Arial" w:cs="Arial"/>
          <w:b/>
          <w:spacing w:val="8"/>
          <w:kern w:val="0"/>
          <w:sz w:val="24"/>
          <w:highlight w:val="none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  <w:highlight w:val="none"/>
        </w:rPr>
        <w:t>、</w:t>
      </w:r>
      <w:r>
        <w:rPr>
          <w:rFonts w:ascii="Arial" w:hAnsi="Arial" w:cs="Arial"/>
          <w:b/>
          <w:spacing w:val="8"/>
          <w:kern w:val="0"/>
          <w:sz w:val="24"/>
          <w:highlight w:val="none"/>
        </w:rPr>
        <w:t>地点</w:t>
      </w:r>
    </w:p>
    <w:p w14:paraId="0A95C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4.1递交投标文件截止及开标时间：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202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年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03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月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31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日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14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点</w:t>
      </w:r>
      <w:r>
        <w:rPr>
          <w:rFonts w:hint="eastAsia" w:ascii="Arial" w:hAnsi="Arial" w:cs="Arial"/>
          <w:bCs/>
          <w:color w:val="auto"/>
          <w:szCs w:val="21"/>
          <w:highlight w:val="none"/>
          <w:lang w:val="en-US" w:eastAsia="zh-CN"/>
        </w:rPr>
        <w:t>00</w:t>
      </w:r>
      <w:r>
        <w:rPr>
          <w:rFonts w:hint="eastAsia" w:ascii="Arial" w:hAnsi="Arial" w:cs="Arial"/>
          <w:bCs/>
          <w:color w:val="auto"/>
          <w:szCs w:val="21"/>
          <w:highlight w:val="none"/>
        </w:rPr>
        <w:t>分（北京时间）</w:t>
      </w:r>
    </w:p>
    <w:p w14:paraId="553A60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4.2递交文件地点：南京市鼓楼区清江南路18号鼓楼创新广场D栋11楼开标室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1</w:t>
      </w:r>
      <w:r>
        <w:rPr>
          <w:rFonts w:hint="eastAsia" w:ascii="Arial" w:hAnsi="Arial" w:cs="Arial"/>
          <w:bCs/>
          <w:szCs w:val="21"/>
          <w:highlight w:val="none"/>
        </w:rPr>
        <w:t>纸质文件递交</w:t>
      </w:r>
    </w:p>
    <w:p w14:paraId="6A25CB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eastAsia="宋体" w:cs="Arial"/>
          <w:bCs/>
          <w:szCs w:val="21"/>
          <w:highlight w:val="none"/>
          <w:lang w:eastAsia="zh-CN"/>
        </w:rPr>
      </w:pPr>
      <w:r>
        <w:rPr>
          <w:rFonts w:hint="eastAsia" w:ascii="Arial" w:hAnsi="Arial" w:cs="Arial"/>
          <w:bCs/>
          <w:szCs w:val="21"/>
          <w:highlight w:val="none"/>
        </w:rPr>
        <w:t>4.3开标地点：南京市鼓楼区清江南路18号鼓楼创新广场D栋11楼开标室</w:t>
      </w:r>
      <w:r>
        <w:rPr>
          <w:rFonts w:hint="eastAsia" w:ascii="Arial" w:hAnsi="Arial" w:cs="Arial"/>
          <w:bCs/>
          <w:szCs w:val="21"/>
          <w:highlight w:val="none"/>
          <w:lang w:val="en-US" w:eastAsia="zh-CN"/>
        </w:rPr>
        <w:t>1</w:t>
      </w:r>
    </w:p>
    <w:p w14:paraId="5D48B9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hint="eastAsia" w:ascii="Arial" w:hAnsi="Arial" w:cs="Arial"/>
          <w:bCs/>
          <w:szCs w:val="21"/>
          <w:highlight w:val="none"/>
        </w:rPr>
      </w:pPr>
      <w:r>
        <w:rPr>
          <w:rFonts w:hint="eastAsia" w:ascii="Arial" w:hAnsi="Arial" w:cs="Arial"/>
          <w:bCs/>
          <w:szCs w:val="21"/>
          <w:highlight w:val="none"/>
        </w:rPr>
        <w:t>4.4</w:t>
      </w:r>
      <w:r>
        <w:rPr>
          <w:rFonts w:hint="eastAsia"/>
          <w:b/>
          <w:bCs/>
          <w:spacing w:val="15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138AB1E9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五、公告期限</w:t>
      </w:r>
    </w:p>
    <w:p w14:paraId="44451EC0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52" w:firstLineChars="200"/>
        <w:jc w:val="both"/>
        <w:textAlignment w:val="auto"/>
        <w:outlineLvl w:val="9"/>
        <w:rPr>
          <w:rFonts w:ascii="Arial" w:hAnsi="Arial" w:cs="Arial"/>
          <w:spacing w:val="8"/>
          <w:kern w:val="0"/>
          <w:szCs w:val="21"/>
          <w:highlight w:val="none"/>
        </w:rPr>
      </w:pPr>
      <w:r>
        <w:rPr>
          <w:rFonts w:ascii="Arial" w:hAnsi="Arial" w:cs="Arial"/>
          <w:spacing w:val="8"/>
          <w:kern w:val="0"/>
          <w:szCs w:val="21"/>
          <w:highlight w:val="none"/>
        </w:rPr>
        <w:t>自本公告发布之日起5个工作日。</w:t>
      </w:r>
    </w:p>
    <w:p w14:paraId="2DFE6E9F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六、其他补充事宜</w:t>
      </w:r>
    </w:p>
    <w:p w14:paraId="6C4041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宋体" w:hAnsi="宋体" w:cs="Arial"/>
          <w:kern w:val="0"/>
          <w:highlight w:val="none"/>
          <w:shd w:val="clear" w:color="auto" w:fill="FFFFFF"/>
          <w:lang w:val="zh-CN"/>
        </w:rPr>
      </w:pPr>
      <w:r>
        <w:rPr>
          <w:rFonts w:hint="eastAsia" w:ascii="宋体" w:hAnsi="宋体" w:cs="Arial"/>
          <w:kern w:val="0"/>
          <w:highlight w:val="none"/>
          <w:shd w:val="clear" w:color="auto" w:fill="FFFFFF"/>
          <w:lang w:val="zh-CN"/>
        </w:rPr>
        <w:t>6.1本项目在</w:t>
      </w:r>
      <w:r>
        <w:rPr>
          <w:rFonts w:hint="eastAsia" w:ascii="宋体" w:hAnsi="宋体" w:cs="Arial"/>
          <w:b/>
          <w:bCs/>
          <w:kern w:val="0"/>
          <w:highlight w:val="none"/>
          <w:u w:val="single"/>
          <w:shd w:val="clear" w:color="auto" w:fill="FFFFFF"/>
          <w:lang w:val="zh-CN"/>
        </w:rPr>
        <w:t>南京医科大学</w:t>
      </w:r>
      <w:r>
        <w:rPr>
          <w:rFonts w:hint="eastAsia" w:ascii="宋体" w:hAnsi="宋体" w:cs="Arial"/>
          <w:b/>
          <w:bCs/>
          <w:kern w:val="0"/>
          <w:highlight w:val="none"/>
          <w:u w:val="single"/>
          <w:shd w:val="clear" w:color="auto" w:fill="FFFFFF"/>
          <w:lang w:val="en-US" w:eastAsia="zh-CN"/>
        </w:rPr>
        <w:t>网站</w:t>
      </w:r>
      <w:r>
        <w:rPr>
          <w:rFonts w:hint="eastAsia" w:ascii="宋体" w:hAnsi="宋体" w:cs="Arial"/>
          <w:kern w:val="0"/>
          <w:highlight w:val="none"/>
          <w:shd w:val="clear" w:color="auto" w:fill="FFFFFF"/>
          <w:lang w:val="zh-CN"/>
        </w:rPr>
        <w:t>发布公告。</w:t>
      </w:r>
    </w:p>
    <w:p w14:paraId="5BD0A4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宋体" w:hAnsi="宋体" w:cs="Arial"/>
          <w:kern w:val="0"/>
          <w:highlight w:val="none"/>
          <w:shd w:val="clear" w:color="auto" w:fill="FFFFFF"/>
          <w:lang w:val="zh-CN"/>
        </w:rPr>
      </w:pPr>
      <w:r>
        <w:rPr>
          <w:rFonts w:hint="eastAsia" w:ascii="宋体" w:hAnsi="宋体" w:cs="Arial"/>
          <w:kern w:val="0"/>
          <w:highlight w:val="none"/>
          <w:shd w:val="clear" w:color="auto" w:fill="FFFFFF"/>
        </w:rPr>
        <w:t>6.2</w:t>
      </w:r>
      <w:r>
        <w:rPr>
          <w:rFonts w:hint="eastAsia" w:ascii="宋体" w:hAnsi="宋体" w:cs="Arial"/>
          <w:kern w:val="0"/>
          <w:highlight w:val="none"/>
          <w:shd w:val="clear" w:color="auto" w:fill="FFFFFF"/>
          <w:lang w:val="zh-CN"/>
        </w:rPr>
        <w:t>供应商应当从招标代理机构合法获得招标项目的招标文件。</w:t>
      </w:r>
    </w:p>
    <w:p w14:paraId="53D526B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outlineLvl w:val="9"/>
        <w:rPr>
          <w:rFonts w:ascii="宋体" w:hAnsi="宋体" w:cs="Arial"/>
          <w:kern w:val="0"/>
          <w:highlight w:val="none"/>
          <w:shd w:val="clear" w:color="auto" w:fill="FFFFFF"/>
        </w:rPr>
      </w:pPr>
      <w:r>
        <w:rPr>
          <w:rFonts w:hint="eastAsia" w:ascii="宋体" w:hAnsi="宋体" w:cs="Arial"/>
          <w:kern w:val="0"/>
          <w:highlight w:val="none"/>
          <w:shd w:val="clear" w:color="auto" w:fill="FFFFFF"/>
        </w:rPr>
        <w:t>6.</w:t>
      </w:r>
      <w:r>
        <w:rPr>
          <w:rFonts w:hint="eastAsia" w:ascii="宋体" w:hAnsi="宋体" w:cs="Arial"/>
          <w:kern w:val="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cs="Arial"/>
          <w:kern w:val="0"/>
          <w:highlight w:val="none"/>
          <w:shd w:val="clear" w:color="auto" w:fill="FFFFFF"/>
        </w:rPr>
        <w:t>勘察现场或答疑,地点：无。</w:t>
      </w:r>
    </w:p>
    <w:p w14:paraId="2E59FE02"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ascii="Arial" w:hAnsi="Arial" w:cs="Arial"/>
          <w:b/>
          <w:spacing w:val="8"/>
          <w:kern w:val="0"/>
          <w:sz w:val="24"/>
          <w:highlight w:val="none"/>
        </w:rPr>
      </w:pPr>
      <w:r>
        <w:rPr>
          <w:rFonts w:ascii="Arial" w:hAnsi="Arial" w:cs="Arial"/>
          <w:b/>
          <w:spacing w:val="8"/>
          <w:kern w:val="0"/>
          <w:sz w:val="24"/>
          <w:highlight w:val="none"/>
        </w:rPr>
        <w:t>七、对本次招标提出询问，请按以下方式联系</w:t>
      </w:r>
    </w:p>
    <w:bookmarkEnd w:id="2"/>
    <w:bookmarkEnd w:id="3"/>
    <w:bookmarkEnd w:id="4"/>
    <w:bookmarkEnd w:id="5"/>
    <w:bookmarkEnd w:id="7"/>
    <w:bookmarkEnd w:id="8"/>
    <w:bookmarkEnd w:id="9"/>
    <w:p w14:paraId="192666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7.1采购人信息</w:t>
      </w:r>
    </w:p>
    <w:p w14:paraId="70D51E2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名 称：南京医科大学</w:t>
      </w:r>
    </w:p>
    <w:p w14:paraId="2790A7F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地址：南京市江宁区龙眠大道101号</w:t>
      </w:r>
    </w:p>
    <w:p w14:paraId="5A5C9D0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联系方式：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  <w:t>025-86869291</w:t>
      </w:r>
    </w:p>
    <w:p w14:paraId="573FB9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7.2采购代理机构信息</w:t>
      </w:r>
    </w:p>
    <w:p w14:paraId="1FAA9AD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名 称：江苏省设备成套股份有限公司</w:t>
      </w:r>
    </w:p>
    <w:p w14:paraId="204C13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地　址：南京市鼓楼区清江南路18号鼓楼创新广场10楼100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室</w:t>
      </w:r>
    </w:p>
    <w:p w14:paraId="7299719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联系方式：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  <w:t>古南明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 xml:space="preserve">工 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zh-CN" w:eastAsia="zh-CN"/>
        </w:rPr>
        <w:t>025-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83306855</w:t>
      </w:r>
    </w:p>
    <w:p w14:paraId="461416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7.3项目联系方式</w:t>
      </w:r>
    </w:p>
    <w:p w14:paraId="42A28E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default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项目联系人：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en-US" w:eastAsia="zh-CN"/>
        </w:rPr>
        <w:t>古南明</w:t>
      </w:r>
    </w:p>
    <w:bookmarkEnd w:id="1"/>
    <w:bookmarkEnd w:id="6"/>
    <w:bookmarkEnd w:id="10"/>
    <w:p w14:paraId="1B1AB5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val="zh-CN" w:eastAsia="zh-CN"/>
        </w:rPr>
        <w:t>电　话：025-</w:t>
      </w: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83306855</w:t>
      </w:r>
    </w:p>
    <w:p w14:paraId="3AEF1E9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outlineLvl w:val="9"/>
        <w:rPr>
          <w:rFonts w:ascii="Arial" w:hAnsi="Arial" w:cs="Arial"/>
          <w:szCs w:val="21"/>
          <w:highlight w:val="none"/>
        </w:rPr>
      </w:pPr>
      <w:r>
        <w:rPr>
          <w:rFonts w:hint="eastAsia" w:ascii="宋体" w:hAnsi="宋体" w:cs="Arial"/>
          <w:spacing w:val="15"/>
          <w:kern w:val="0"/>
          <w:highlight w:val="none"/>
          <w:shd w:val="clear" w:color="auto" w:fill="FFFFFF"/>
          <w:lang w:eastAsia="zh-CN"/>
        </w:rPr>
        <w:t>邮箱：gunm@jcec.cn</w:t>
      </w:r>
    </w:p>
    <w:p w14:paraId="33A259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2033F0"/>
    <w:rsid w:val="05C17C65"/>
    <w:rsid w:val="0B2033F0"/>
    <w:rsid w:val="17E551B2"/>
    <w:rsid w:val="2ECE6548"/>
    <w:rsid w:val="31CB6D6E"/>
    <w:rsid w:val="3BB871D6"/>
    <w:rsid w:val="3D4B105C"/>
    <w:rsid w:val="43B65AD0"/>
    <w:rsid w:val="4E2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2580</Words>
  <Characters>2888</Characters>
  <Lines>0</Lines>
  <Paragraphs>0</Paragraphs>
  <TotalTime>0</TotalTime>
  <ScaleCrop>false</ScaleCrop>
  <LinksUpToDate>false</LinksUpToDate>
  <CharactersWithSpaces>2918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2026-03-06T02:13:00Z</dcterms:created>
  <dc:creator>古南明</dc:creator>
  <cp:lastModifiedBy>审计处</cp:lastModifiedBy>
  <dcterms:modified xsi:type="dcterms:W3CDTF">2026-03-09T01:43:22Z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782C9F340C0B4CFA866C22E09F9EBE94_13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