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CA" w:rsidRDefault="00710FCA" w:rsidP="00710FCA">
      <w:pPr>
        <w:jc w:val="center"/>
        <w:rPr>
          <w:rFonts w:eastAsia="仿宋_GB2312"/>
          <w:sz w:val="28"/>
          <w:szCs w:val="28"/>
        </w:rPr>
      </w:pPr>
      <w:r w:rsidRPr="00521862">
        <w:rPr>
          <w:rFonts w:eastAsia="仿宋_GB2312"/>
          <w:sz w:val="28"/>
          <w:szCs w:val="28"/>
        </w:rPr>
        <w:t>关于</w:t>
      </w:r>
      <w:bookmarkStart w:id="0" w:name="OLE_LINK1"/>
      <w:bookmarkStart w:id="1" w:name="OLE_LINK2"/>
      <w:r w:rsidRPr="00521862">
        <w:rPr>
          <w:rFonts w:eastAsia="仿宋_GB2312"/>
          <w:sz w:val="28"/>
          <w:szCs w:val="28"/>
        </w:rPr>
        <w:t>招收跨学科联合培养临床（口腔）医学专业学位</w:t>
      </w:r>
    </w:p>
    <w:p w:rsidR="00710FCA" w:rsidRPr="00521862" w:rsidRDefault="00710FCA" w:rsidP="00710FCA">
      <w:pPr>
        <w:jc w:val="center"/>
        <w:rPr>
          <w:rFonts w:eastAsia="仿宋_GB2312"/>
          <w:sz w:val="28"/>
          <w:szCs w:val="28"/>
        </w:rPr>
      </w:pPr>
      <w:r w:rsidRPr="00521862">
        <w:rPr>
          <w:rFonts w:eastAsia="仿宋_GB2312"/>
          <w:sz w:val="28"/>
          <w:szCs w:val="28"/>
        </w:rPr>
        <w:t>博士研究生</w:t>
      </w:r>
      <w:bookmarkEnd w:id="0"/>
      <w:bookmarkEnd w:id="1"/>
      <w:r w:rsidRPr="00521862">
        <w:rPr>
          <w:rFonts w:eastAsia="仿宋_GB2312"/>
          <w:sz w:val="28"/>
          <w:szCs w:val="28"/>
        </w:rPr>
        <w:t>的通知</w:t>
      </w:r>
    </w:p>
    <w:p w:rsidR="00710FCA" w:rsidRPr="00521862" w:rsidRDefault="00710FCA" w:rsidP="00710FCA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有关学院：</w:t>
      </w:r>
    </w:p>
    <w:p w:rsidR="00710FCA" w:rsidRPr="00521862" w:rsidRDefault="00BC3B4A" w:rsidP="00BC3B4A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</w:t>
      </w:r>
      <w:r w:rsidR="00710FCA" w:rsidRPr="00521862">
        <w:rPr>
          <w:rFonts w:eastAsia="仿宋_GB2312"/>
          <w:sz w:val="28"/>
          <w:szCs w:val="28"/>
        </w:rPr>
        <w:t>我校是教育部首批招收临床医学专业学位博士生的试点单位，自</w:t>
      </w:r>
      <w:r w:rsidR="00710FCA" w:rsidRPr="005502BB">
        <w:rPr>
          <w:rFonts w:eastAsia="仿宋_GB2312"/>
          <w:sz w:val="28"/>
          <w:szCs w:val="28"/>
        </w:rPr>
        <w:t>2003</w:t>
      </w:r>
      <w:r w:rsidR="00710FCA" w:rsidRPr="00521862">
        <w:rPr>
          <w:rFonts w:eastAsia="仿宋_GB2312"/>
          <w:sz w:val="28"/>
          <w:szCs w:val="28"/>
        </w:rPr>
        <w:t>年起招收和培养临床医学专业学位博士生，已经积累了较丰富的临床医学专业学位博士生培养经验。</w:t>
      </w:r>
      <w:r w:rsidR="00710FCA" w:rsidRPr="00521862">
        <w:rPr>
          <w:rFonts w:eastAsia="仿宋_GB2312"/>
          <w:sz w:val="28"/>
          <w:szCs w:val="28"/>
        </w:rPr>
        <w:t>2010</w:t>
      </w:r>
      <w:r w:rsidR="00710FCA" w:rsidRPr="00521862">
        <w:rPr>
          <w:rFonts w:eastAsia="仿宋_GB2312"/>
          <w:sz w:val="28"/>
          <w:szCs w:val="28"/>
        </w:rPr>
        <w:t>年，我校获得口腔医学博士专业学位授予权。为促进前后期相关学科交叉融合，</w:t>
      </w:r>
      <w:r w:rsidR="00710FCA">
        <w:rPr>
          <w:rFonts w:eastAsia="仿宋_GB2312" w:hint="eastAsia"/>
          <w:sz w:val="28"/>
          <w:szCs w:val="28"/>
        </w:rPr>
        <w:t>促进我校转化医学研究的开展，</w:t>
      </w:r>
      <w:r w:rsidR="00710FCA" w:rsidRPr="00521862">
        <w:rPr>
          <w:rFonts w:eastAsia="仿宋_GB2312"/>
          <w:sz w:val="28"/>
          <w:szCs w:val="28"/>
        </w:rPr>
        <w:t>提高临床医学专业学位博士研究生培养质量，经研究决定从</w:t>
      </w:r>
      <w:r w:rsidR="00710FCA" w:rsidRPr="00521862">
        <w:rPr>
          <w:rFonts w:eastAsia="仿宋_GB2312"/>
          <w:sz w:val="28"/>
          <w:szCs w:val="28"/>
        </w:rPr>
        <w:t>2012</w:t>
      </w:r>
      <w:r w:rsidR="00710FCA" w:rsidRPr="00521862">
        <w:rPr>
          <w:rFonts w:eastAsia="仿宋_GB2312"/>
          <w:sz w:val="28"/>
          <w:szCs w:val="28"/>
        </w:rPr>
        <w:t>年起对我校临床（口腔）医学专业学位博士生招生和培养</w:t>
      </w:r>
      <w:r w:rsidR="00710FCA">
        <w:rPr>
          <w:rFonts w:eastAsia="仿宋_GB2312" w:hint="eastAsia"/>
          <w:sz w:val="28"/>
          <w:szCs w:val="28"/>
        </w:rPr>
        <w:t>模式</w:t>
      </w:r>
      <w:r w:rsidR="00710FCA" w:rsidRPr="00521862">
        <w:rPr>
          <w:rFonts w:eastAsia="仿宋_GB2312"/>
          <w:sz w:val="28"/>
          <w:szCs w:val="28"/>
        </w:rPr>
        <w:t>作如下调整：</w:t>
      </w:r>
    </w:p>
    <w:p w:rsidR="00710FCA" w:rsidRPr="00521862" w:rsidRDefault="00710FCA" w:rsidP="00710FCA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</w:t>
      </w:r>
      <w:r w:rsidRPr="00521862">
        <w:rPr>
          <w:rFonts w:eastAsia="仿宋_GB2312"/>
          <w:sz w:val="28"/>
          <w:szCs w:val="28"/>
        </w:rPr>
        <w:t>我校临床（口腔）医学博士生导师招收专业学位博士生，按照教育部</w:t>
      </w:r>
      <w:r w:rsidRPr="005502BB">
        <w:rPr>
          <w:rFonts w:eastAsia="仿宋_GB2312"/>
          <w:sz w:val="28"/>
          <w:szCs w:val="28"/>
        </w:rPr>
        <w:t>有关文件</w:t>
      </w:r>
      <w:r w:rsidRPr="00521862">
        <w:rPr>
          <w:rFonts w:eastAsia="仿宋_GB2312"/>
          <w:sz w:val="28"/>
          <w:szCs w:val="28"/>
        </w:rPr>
        <w:t>要求，主要招收低年资（住院医师）临床医生，着重培养临床能力</w:t>
      </w:r>
      <w:r>
        <w:rPr>
          <w:rFonts w:eastAsia="仿宋_GB2312" w:hint="eastAsia"/>
          <w:sz w:val="28"/>
          <w:szCs w:val="28"/>
        </w:rPr>
        <w:t>。</w:t>
      </w:r>
    </w:p>
    <w:p w:rsidR="00710FCA" w:rsidRPr="00521862" w:rsidRDefault="00710FCA" w:rsidP="00710FCA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）</w:t>
      </w:r>
      <w:r w:rsidRPr="00521862">
        <w:rPr>
          <w:rFonts w:eastAsia="仿宋_GB2312"/>
          <w:sz w:val="28"/>
          <w:szCs w:val="28"/>
        </w:rPr>
        <w:t>部分已获主治医师及以上职称的考生，报考临床（口腔）医学专业学位博士，我校将实行由临床</w:t>
      </w:r>
      <w:r>
        <w:rPr>
          <w:rFonts w:eastAsia="仿宋_GB2312" w:hint="eastAsia"/>
          <w:sz w:val="28"/>
          <w:szCs w:val="28"/>
        </w:rPr>
        <w:t>学科</w:t>
      </w:r>
      <w:r w:rsidRPr="00521862">
        <w:rPr>
          <w:rFonts w:eastAsia="仿宋_GB2312"/>
          <w:sz w:val="28"/>
          <w:szCs w:val="28"/>
        </w:rPr>
        <w:t>和基础</w:t>
      </w:r>
      <w:r>
        <w:rPr>
          <w:rFonts w:eastAsia="仿宋_GB2312" w:hint="eastAsia"/>
          <w:sz w:val="28"/>
          <w:szCs w:val="28"/>
        </w:rPr>
        <w:t>学科</w:t>
      </w:r>
      <w:r w:rsidRPr="00521862">
        <w:rPr>
          <w:rFonts w:eastAsia="仿宋_GB2312"/>
          <w:sz w:val="28"/>
          <w:szCs w:val="28"/>
        </w:rPr>
        <w:t>博士生导师跨学科联合招生和培养，着重培养临床研究能力</w:t>
      </w:r>
      <w:r>
        <w:rPr>
          <w:rFonts w:eastAsia="仿宋_GB2312" w:hint="eastAsia"/>
          <w:sz w:val="28"/>
          <w:szCs w:val="28"/>
        </w:rPr>
        <w:t>。</w:t>
      </w:r>
    </w:p>
    <w:p w:rsidR="00710FCA" w:rsidRPr="00521862" w:rsidRDefault="00710FCA" w:rsidP="00710FCA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</w:t>
      </w:r>
      <w:r w:rsidRPr="00521862">
        <w:rPr>
          <w:rFonts w:eastAsia="仿宋_GB2312"/>
          <w:sz w:val="28"/>
          <w:szCs w:val="28"/>
        </w:rPr>
        <w:t>参加联合培养的基础学科（含基础医学、公共卫生与预防医学、药学、生物学等）博士生导师仅限已与临床（口腔）临床医学</w:t>
      </w:r>
      <w:smartTag w:uri="urn:schemas-microsoft-com:office:smarttags" w:element="PersonName">
        <w:smartTagPr>
          <w:attr w:name="ProductID" w:val="相关"/>
        </w:smartTagPr>
        <w:r w:rsidRPr="00521862">
          <w:rPr>
            <w:rFonts w:eastAsia="仿宋_GB2312"/>
            <w:sz w:val="28"/>
            <w:szCs w:val="28"/>
          </w:rPr>
          <w:t>相关</w:t>
        </w:r>
      </w:smartTag>
      <w:r w:rsidRPr="00521862">
        <w:rPr>
          <w:rFonts w:eastAsia="仿宋_GB2312"/>
          <w:sz w:val="28"/>
          <w:szCs w:val="28"/>
        </w:rPr>
        <w:t>教授有前期合作基础者，须根据本人研究方向，按照自愿原则选择相应合作伙伴联合招收和培养研究生</w:t>
      </w:r>
      <w:r>
        <w:rPr>
          <w:rFonts w:eastAsia="仿宋_GB2312" w:hint="eastAsia"/>
          <w:sz w:val="28"/>
          <w:szCs w:val="28"/>
        </w:rPr>
        <w:t>。</w:t>
      </w:r>
    </w:p>
    <w:p w:rsidR="00710FCA" w:rsidRPr="00BC3B4A" w:rsidRDefault="00710FCA" w:rsidP="00710FCA">
      <w:pPr>
        <w:rPr>
          <w:rFonts w:eastAsia="仿宋_GB2312"/>
          <w:sz w:val="28"/>
          <w:szCs w:val="28"/>
        </w:rPr>
      </w:pPr>
      <w:r w:rsidRPr="00BC3B4A">
        <w:rPr>
          <w:rFonts w:eastAsia="仿宋_GB2312" w:hint="eastAsia"/>
          <w:sz w:val="28"/>
          <w:szCs w:val="28"/>
        </w:rPr>
        <w:t>（</w:t>
      </w:r>
      <w:r w:rsidRPr="00BC3B4A">
        <w:rPr>
          <w:rFonts w:eastAsia="仿宋_GB2312" w:hint="eastAsia"/>
          <w:sz w:val="28"/>
          <w:szCs w:val="28"/>
        </w:rPr>
        <w:t>4</w:t>
      </w:r>
      <w:r w:rsidRPr="00BC3B4A">
        <w:rPr>
          <w:rFonts w:eastAsia="仿宋_GB2312" w:hint="eastAsia"/>
          <w:sz w:val="28"/>
          <w:szCs w:val="28"/>
        </w:rPr>
        <w:t>）</w:t>
      </w:r>
      <w:r w:rsidRPr="00BC3B4A">
        <w:rPr>
          <w:rFonts w:eastAsia="仿宋_GB2312"/>
          <w:sz w:val="28"/>
          <w:szCs w:val="28"/>
        </w:rPr>
        <w:t>每位导师每年招收专业学位博士生一般不超过</w:t>
      </w:r>
      <w:r w:rsidRPr="00BC3B4A">
        <w:rPr>
          <w:rFonts w:eastAsia="仿宋_GB2312"/>
          <w:sz w:val="28"/>
          <w:szCs w:val="28"/>
        </w:rPr>
        <w:t>2</w:t>
      </w:r>
      <w:r w:rsidRPr="00BC3B4A">
        <w:rPr>
          <w:rFonts w:eastAsia="仿宋_GB2312"/>
          <w:sz w:val="28"/>
          <w:szCs w:val="28"/>
        </w:rPr>
        <w:t>名</w:t>
      </w:r>
      <w:r w:rsidRPr="00BC3B4A">
        <w:rPr>
          <w:rFonts w:eastAsia="仿宋_GB2312" w:hint="eastAsia"/>
          <w:sz w:val="28"/>
          <w:szCs w:val="28"/>
        </w:rPr>
        <w:t>（含联合培养招生人数）</w:t>
      </w:r>
      <w:r w:rsidRPr="00BC3B4A">
        <w:rPr>
          <w:rFonts w:eastAsia="仿宋_GB2312"/>
          <w:sz w:val="28"/>
          <w:szCs w:val="28"/>
        </w:rPr>
        <w:t>且累计在读人数不超过</w:t>
      </w:r>
      <w:r w:rsidRPr="00BC3B4A">
        <w:rPr>
          <w:rFonts w:eastAsia="仿宋_GB2312"/>
          <w:sz w:val="28"/>
          <w:szCs w:val="28"/>
        </w:rPr>
        <w:t>10</w:t>
      </w:r>
      <w:r w:rsidRPr="00BC3B4A">
        <w:rPr>
          <w:rFonts w:eastAsia="仿宋_GB2312"/>
          <w:sz w:val="28"/>
          <w:szCs w:val="28"/>
        </w:rPr>
        <w:t>名；</w:t>
      </w:r>
      <w:r w:rsidRPr="00BC3B4A">
        <w:rPr>
          <w:rFonts w:eastAsia="仿宋_GB2312"/>
          <w:b/>
          <w:sz w:val="28"/>
          <w:szCs w:val="28"/>
        </w:rPr>
        <w:t>联合</w:t>
      </w:r>
      <w:r w:rsidRPr="00BC3B4A">
        <w:rPr>
          <w:rFonts w:eastAsia="仿宋_GB2312" w:hint="eastAsia"/>
          <w:b/>
          <w:sz w:val="28"/>
          <w:szCs w:val="28"/>
        </w:rPr>
        <w:t>培养</w:t>
      </w:r>
      <w:r w:rsidRPr="00BC3B4A">
        <w:rPr>
          <w:rFonts w:eastAsia="仿宋_GB2312"/>
          <w:b/>
          <w:sz w:val="28"/>
          <w:szCs w:val="28"/>
        </w:rPr>
        <w:t>招生的研究生</w:t>
      </w:r>
      <w:r w:rsidRPr="00BC3B4A">
        <w:rPr>
          <w:rFonts w:eastAsia="仿宋_GB2312"/>
          <w:b/>
          <w:sz w:val="28"/>
          <w:szCs w:val="28"/>
        </w:rPr>
        <w:lastRenderedPageBreak/>
        <w:t>数量</w:t>
      </w:r>
      <w:r w:rsidRPr="00BC3B4A">
        <w:rPr>
          <w:rFonts w:eastAsia="仿宋_GB2312" w:hint="eastAsia"/>
          <w:b/>
          <w:sz w:val="28"/>
          <w:szCs w:val="28"/>
        </w:rPr>
        <w:t>同时</w:t>
      </w:r>
      <w:r w:rsidRPr="00BC3B4A">
        <w:rPr>
          <w:rFonts w:eastAsia="仿宋_GB2312"/>
          <w:b/>
          <w:sz w:val="28"/>
          <w:szCs w:val="28"/>
        </w:rPr>
        <w:t>计入</w:t>
      </w:r>
      <w:r w:rsidRPr="00BC3B4A">
        <w:rPr>
          <w:rFonts w:eastAsia="仿宋_GB2312" w:hint="eastAsia"/>
          <w:b/>
          <w:sz w:val="28"/>
          <w:szCs w:val="28"/>
        </w:rPr>
        <w:t>临床学科和</w:t>
      </w:r>
      <w:r w:rsidRPr="00BC3B4A">
        <w:rPr>
          <w:rFonts w:eastAsia="仿宋_GB2312"/>
          <w:b/>
          <w:sz w:val="28"/>
          <w:szCs w:val="28"/>
        </w:rPr>
        <w:t>基础学科导师名下。</w:t>
      </w:r>
      <w:r w:rsidRPr="00BC3B4A">
        <w:rPr>
          <w:rFonts w:eastAsia="仿宋_GB2312"/>
          <w:sz w:val="28"/>
          <w:szCs w:val="28"/>
        </w:rPr>
        <w:t>医疗职称是住院医师的可转至相同专业其他未招满的临床导师名下</w:t>
      </w:r>
      <w:r w:rsidRPr="00BC3B4A">
        <w:rPr>
          <w:rFonts w:eastAsia="仿宋_GB2312" w:hint="eastAsia"/>
          <w:sz w:val="28"/>
          <w:szCs w:val="28"/>
        </w:rPr>
        <w:t>，</w:t>
      </w:r>
      <w:r w:rsidRPr="00BC3B4A">
        <w:rPr>
          <w:rFonts w:eastAsia="仿宋_GB2312"/>
          <w:sz w:val="28"/>
          <w:szCs w:val="28"/>
        </w:rPr>
        <w:t>医疗职称是主治医师及以上的考生</w:t>
      </w:r>
      <w:r w:rsidRPr="00BC3B4A">
        <w:rPr>
          <w:rFonts w:eastAsia="仿宋_GB2312" w:hint="eastAsia"/>
          <w:sz w:val="28"/>
          <w:szCs w:val="28"/>
        </w:rPr>
        <w:t>可按双向自愿选择原则录取到临床学科和</w:t>
      </w:r>
      <w:r w:rsidRPr="00BC3B4A">
        <w:rPr>
          <w:rFonts w:eastAsia="仿宋_GB2312"/>
          <w:sz w:val="28"/>
          <w:szCs w:val="28"/>
        </w:rPr>
        <w:t>基础</w:t>
      </w:r>
      <w:r w:rsidRPr="00BC3B4A">
        <w:rPr>
          <w:rFonts w:eastAsia="仿宋_GB2312" w:hint="eastAsia"/>
          <w:sz w:val="28"/>
          <w:szCs w:val="28"/>
        </w:rPr>
        <w:t>学科</w:t>
      </w:r>
      <w:r w:rsidRPr="00BC3B4A">
        <w:rPr>
          <w:rFonts w:eastAsia="仿宋_GB2312"/>
          <w:sz w:val="28"/>
          <w:szCs w:val="28"/>
        </w:rPr>
        <w:t>导师名下</w:t>
      </w:r>
      <w:r w:rsidRPr="00BC3B4A">
        <w:rPr>
          <w:rFonts w:eastAsia="仿宋_GB2312" w:hint="eastAsia"/>
          <w:sz w:val="28"/>
          <w:szCs w:val="28"/>
        </w:rPr>
        <w:t>进行</w:t>
      </w:r>
      <w:r w:rsidR="0015350A" w:rsidRPr="00BC3B4A">
        <w:rPr>
          <w:rFonts w:eastAsia="仿宋_GB2312"/>
          <w:sz w:val="28"/>
          <w:szCs w:val="28"/>
        </w:rPr>
        <w:t>联合培养</w:t>
      </w:r>
      <w:r w:rsidRPr="00BC3B4A">
        <w:rPr>
          <w:rFonts w:eastAsia="仿宋_GB2312" w:hint="eastAsia"/>
          <w:sz w:val="28"/>
          <w:szCs w:val="28"/>
        </w:rPr>
        <w:t>。</w:t>
      </w:r>
      <w:bookmarkStart w:id="2" w:name="_GoBack"/>
      <w:bookmarkEnd w:id="2"/>
    </w:p>
    <w:p w:rsidR="00710FCA" w:rsidRPr="00521862" w:rsidRDefault="00710FCA" w:rsidP="00710FCA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）</w:t>
      </w:r>
      <w:r w:rsidRPr="00521862">
        <w:rPr>
          <w:rFonts w:eastAsia="仿宋_GB2312"/>
          <w:sz w:val="28"/>
          <w:szCs w:val="28"/>
        </w:rPr>
        <w:t>攻读跨学科联合培养临床（口腔）医学专业学位博士研究生，按照三方双向选择原则，须</w:t>
      </w:r>
      <w:r>
        <w:rPr>
          <w:rFonts w:eastAsia="仿宋_GB2312" w:hint="eastAsia"/>
          <w:sz w:val="28"/>
          <w:szCs w:val="28"/>
        </w:rPr>
        <w:t>提交</w:t>
      </w:r>
      <w:r w:rsidRPr="00521862">
        <w:rPr>
          <w:rFonts w:eastAsia="仿宋_GB2312"/>
          <w:sz w:val="28"/>
          <w:szCs w:val="28"/>
        </w:rPr>
        <w:t>联合培</w:t>
      </w:r>
      <w:smartTag w:uri="urn:schemas-microsoft-com:office:smarttags" w:element="PersonName">
        <w:smartTagPr>
          <w:attr w:name="ProductID" w:val="养"/>
        </w:smartTagPr>
        <w:r w:rsidRPr="00521862">
          <w:rPr>
            <w:rFonts w:eastAsia="仿宋_GB2312"/>
            <w:sz w:val="28"/>
            <w:szCs w:val="28"/>
          </w:rPr>
          <w:t>养</w:t>
        </w:r>
      </w:smartTag>
      <w:r w:rsidRPr="00521862">
        <w:rPr>
          <w:rFonts w:eastAsia="仿宋_GB2312"/>
          <w:sz w:val="28"/>
          <w:szCs w:val="28"/>
        </w:rPr>
        <w:t>博士生申请，由临床导师负责临床能力培养，基础导师负责临床研究能力培养，博士论文选题必须符合紧密结合临床的转化医学研究范围</w:t>
      </w:r>
      <w:r w:rsidRPr="005502BB">
        <w:rPr>
          <w:rFonts w:eastAsia="仿宋_GB2312"/>
          <w:sz w:val="28"/>
          <w:szCs w:val="28"/>
        </w:rPr>
        <w:t>；发表论</w:t>
      </w:r>
      <w:smartTag w:uri="urn:schemas-microsoft-com:office:smarttags" w:element="PersonName">
        <w:smartTagPr>
          <w:attr w:name="ProductID" w:val="文"/>
        </w:smartTagPr>
        <w:r w:rsidRPr="005502BB">
          <w:rPr>
            <w:rFonts w:eastAsia="仿宋_GB2312"/>
            <w:sz w:val="28"/>
            <w:szCs w:val="28"/>
          </w:rPr>
          <w:t>文</w:t>
        </w:r>
      </w:smartTag>
      <w:r w:rsidRPr="005502BB">
        <w:rPr>
          <w:rFonts w:eastAsia="仿宋_GB2312"/>
          <w:sz w:val="28"/>
          <w:szCs w:val="28"/>
        </w:rPr>
        <w:t>博士生作为第一作者，基础导师作为通讯作者，临床导师可作为并列通讯作者</w:t>
      </w:r>
      <w:r>
        <w:rPr>
          <w:rFonts w:eastAsia="仿宋_GB2312" w:hint="eastAsia"/>
          <w:sz w:val="28"/>
          <w:szCs w:val="28"/>
        </w:rPr>
        <w:t>。</w:t>
      </w:r>
    </w:p>
    <w:p w:rsidR="00710FCA" w:rsidRPr="009E5B2D" w:rsidRDefault="00710FCA" w:rsidP="00710FCA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）</w:t>
      </w:r>
      <w:r w:rsidRPr="00521862">
        <w:rPr>
          <w:rFonts w:eastAsia="仿宋_GB2312"/>
          <w:sz w:val="28"/>
          <w:szCs w:val="28"/>
        </w:rPr>
        <w:t>申请联合培养</w:t>
      </w:r>
      <w:r>
        <w:rPr>
          <w:rFonts w:eastAsia="仿宋_GB2312" w:hint="eastAsia"/>
          <w:sz w:val="28"/>
          <w:szCs w:val="28"/>
        </w:rPr>
        <w:t>的</w:t>
      </w:r>
      <w:r w:rsidRPr="00521862">
        <w:rPr>
          <w:rFonts w:eastAsia="仿宋_GB2312"/>
          <w:sz w:val="28"/>
          <w:szCs w:val="28"/>
        </w:rPr>
        <w:t>专业学位博士生，须在基础学科导师课题组脱产从事不少于</w:t>
      </w:r>
      <w:r w:rsidRPr="00521862">
        <w:rPr>
          <w:rFonts w:eastAsia="仿宋_GB2312"/>
          <w:sz w:val="28"/>
          <w:szCs w:val="28"/>
        </w:rPr>
        <w:t>18</w:t>
      </w:r>
      <w:r w:rsidRPr="00521862">
        <w:rPr>
          <w:rFonts w:eastAsia="仿宋_GB2312"/>
          <w:sz w:val="28"/>
          <w:szCs w:val="28"/>
        </w:rPr>
        <w:t>个月的科研训练；</w:t>
      </w:r>
      <w:r w:rsidRPr="009E5B2D">
        <w:rPr>
          <w:rFonts w:eastAsia="仿宋_GB2312"/>
          <w:sz w:val="28"/>
          <w:szCs w:val="28"/>
        </w:rPr>
        <w:t>联合培养的专业学位博士生，日常管理由临床导师所在学院负责，二级学院管理费及临床技能考核费划归临床导师所在学院；基础导师作为第一导师，临床导师作为第二导师，导师指导费划归基础导师。</w:t>
      </w:r>
    </w:p>
    <w:p w:rsidR="00710FCA" w:rsidRPr="00521862" w:rsidRDefault="00710FCA" w:rsidP="00710FCA">
      <w:pPr>
        <w:ind w:firstLineChars="2250" w:firstLine="6300"/>
        <w:rPr>
          <w:rFonts w:eastAsia="仿宋_GB2312"/>
          <w:sz w:val="28"/>
          <w:szCs w:val="28"/>
        </w:rPr>
      </w:pPr>
      <w:r w:rsidRPr="00521862">
        <w:rPr>
          <w:rFonts w:eastAsia="仿宋_GB2312"/>
          <w:sz w:val="28"/>
          <w:szCs w:val="28"/>
        </w:rPr>
        <w:t>研究生</w:t>
      </w:r>
      <w:r>
        <w:rPr>
          <w:rFonts w:eastAsia="仿宋_GB2312" w:hint="eastAsia"/>
          <w:sz w:val="28"/>
          <w:szCs w:val="28"/>
        </w:rPr>
        <w:t>院</w:t>
      </w:r>
    </w:p>
    <w:p w:rsidR="00710FCA" w:rsidRDefault="00710FCA" w:rsidP="00710FCA">
      <w:pPr>
        <w:ind w:leftChars="200" w:left="420" w:firstLineChars="1942" w:firstLine="5438"/>
        <w:jc w:val="center"/>
      </w:pPr>
      <w:r w:rsidRPr="00521862"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6</w:t>
      </w:r>
      <w:r w:rsidRPr="00521862"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4</w:t>
      </w:r>
      <w:r w:rsidRPr="00521862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28</w:t>
      </w:r>
      <w:r w:rsidRPr="00521862">
        <w:rPr>
          <w:rFonts w:eastAsia="仿宋_GB2312"/>
          <w:sz w:val="28"/>
          <w:szCs w:val="28"/>
        </w:rPr>
        <w:t>日</w:t>
      </w:r>
    </w:p>
    <w:p w:rsidR="006F0D15" w:rsidRDefault="006F0D15"/>
    <w:sectPr w:rsidR="006F0D15" w:rsidSect="0063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24" w:rsidRDefault="00686924" w:rsidP="00710FCA">
      <w:r>
        <w:separator/>
      </w:r>
    </w:p>
  </w:endnote>
  <w:endnote w:type="continuationSeparator" w:id="1">
    <w:p w:rsidR="00686924" w:rsidRDefault="00686924" w:rsidP="0071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24" w:rsidRDefault="00686924" w:rsidP="00710FCA">
      <w:r>
        <w:separator/>
      </w:r>
    </w:p>
  </w:footnote>
  <w:footnote w:type="continuationSeparator" w:id="1">
    <w:p w:rsidR="00686924" w:rsidRDefault="00686924" w:rsidP="00710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FCA"/>
    <w:rsid w:val="0015350A"/>
    <w:rsid w:val="00292F1E"/>
    <w:rsid w:val="006375E1"/>
    <w:rsid w:val="00686924"/>
    <w:rsid w:val="006F0D15"/>
    <w:rsid w:val="00710FCA"/>
    <w:rsid w:val="00BC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F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F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2016-04-28T11:12:00Z</dcterms:created>
  <dcterms:modified xsi:type="dcterms:W3CDTF">2016-04-29T07:29:00Z</dcterms:modified>
</cp:coreProperties>
</file>