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both"/>
        <w:rPr>
          <w:rFonts w:eastAsia="方正小标宋简体"/>
          <w:b/>
          <w:bCs/>
          <w:sz w:val="32"/>
          <w:szCs w:val="32"/>
          <w:lang w:val="en-US"/>
        </w:rPr>
      </w:pPr>
      <w:r>
        <w:rPr>
          <w:rFonts w:hint="eastAsia" w:ascii="Times New Roman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"/>
        </w:rPr>
        <w:t>2-2</w:t>
      </w:r>
    </w:p>
    <w:p>
      <w:pPr>
        <w:keepNext w:val="0"/>
        <w:keepLines w:val="0"/>
        <w:widowControl w:val="0"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方正小标宋简体" w:hAnsi="宋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t>年在职医师攻读临床医学和口腔医学博士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宋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t>专业学位研究生（联合培养）拟接收调剂考生的导师名单</w:t>
      </w:r>
    </w:p>
    <w:tbl>
      <w:tblPr>
        <w:tblStyle w:val="2"/>
        <w:tblW w:w="8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9"/>
        <w:gridCol w:w="3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6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</w:rPr>
              <w:t>专业名称</w:t>
            </w:r>
          </w:p>
        </w:tc>
        <w:tc>
          <w:tcPr>
            <w:tcW w:w="37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hAnsi="宋体" w:eastAsia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5" w:type="dxa"/>
            <w:gridSpan w:val="2"/>
            <w:tcBorders>
              <w:bottom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101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105101</w:t>
            </w:r>
            <w:r>
              <w:rPr>
                <w:rFonts w:hint="eastAsia"/>
                <w:b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内科学（肾脏病）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祝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辉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王宁宁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内科学（内分泌与代谢病）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李  仲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周红文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内科学（传染病）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夏洪平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朱传龙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内科学（消化系病）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陈允梓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张红杰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6" w:hRule="atLeast"/>
          <w:jc w:val="center"/>
        </w:trPr>
        <w:tc>
          <w:tcPr>
            <w:tcW w:w="464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104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highlight w:val="none"/>
              </w:rPr>
              <w:t>神经病学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鲁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明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刘卫国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64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卢应梅</w:t>
            </w:r>
          </w:p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张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10510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5 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精神病与精神卫生学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刘星吟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柯晓燕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sz w:val="24"/>
                <w:highlight w:val="none"/>
                <w:lang w:val="en-US" w:eastAsia="zh-CN"/>
              </w:rPr>
              <w:t xml:space="preserve">11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highlight w:val="none"/>
              </w:rPr>
              <w:t>外科学（普外）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汪秀星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王道荣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陈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云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孙倍成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rPr>
                <w:rFonts w:hint="eastAsia" w:hAnsi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highlight w:val="none"/>
              </w:rPr>
              <w:t>外科学（</w:t>
            </w:r>
            <w:r>
              <w:rPr>
                <w:rFonts w:hint="eastAsia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胸心</w:t>
            </w:r>
            <w:r>
              <w:rPr>
                <w:rFonts w:hint="eastAsia"/>
                <w:b w:val="0"/>
                <w:bCs/>
                <w:color w:val="auto"/>
                <w:sz w:val="24"/>
                <w:highlight w:val="none"/>
              </w:rPr>
              <w:t>外）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盛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亮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吴延虎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highlight w:val="none"/>
              </w:rPr>
              <w:t>外科学（</w:t>
            </w:r>
            <w:r>
              <w:rPr>
                <w:rFonts w:hint="eastAsia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泌尿</w:t>
            </w:r>
            <w:r>
              <w:rPr>
                <w:rFonts w:hint="eastAsia"/>
                <w:b w:val="0"/>
                <w:bCs/>
                <w:color w:val="auto"/>
                <w:sz w:val="24"/>
                <w:highlight w:val="none"/>
              </w:rPr>
              <w:t>外）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郭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兴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吕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rPr>
                <w:rFonts w:hint="default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105113 骨科学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苗登顺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桂鉴超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464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10511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6 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eastAsia="zh-CN"/>
              </w:rPr>
              <w:t>眼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科学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李建民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刘庆淮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李聚学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蒋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10511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7 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耳鼻咽喉科学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曹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新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高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8 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highlight w:val="none"/>
              </w:rPr>
              <w:t>麻醉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学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刘文涛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顾小萍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4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21 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highlight w:val="none"/>
              </w:rPr>
              <w:t>肿瘤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学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马长艳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殷咏梅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64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王雪融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沈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5" w:type="dxa"/>
            <w:gridSpan w:val="2"/>
            <w:tcBorders>
              <w:bottom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102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</w:rPr>
              <w:t>第一</w:t>
            </w:r>
            <w:r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  <w:t>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sz w:val="24"/>
                <w:highlight w:val="none"/>
              </w:rPr>
              <w:t>105101</w:t>
            </w:r>
            <w:r>
              <w:rPr>
                <w:rFonts w:hint="eastAsia"/>
                <w:b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内科学（心血管病）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王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芳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李春坚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64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sz w:val="24"/>
                <w:highlight w:val="none"/>
              </w:rPr>
              <w:t>10511</w:t>
            </w:r>
            <w:r>
              <w:rPr>
                <w:rFonts w:hint="eastAsia"/>
                <w:b/>
                <w:color w:val="auto"/>
                <w:sz w:val="24"/>
                <w:highlight w:val="none"/>
                <w:lang w:val="en-US" w:eastAsia="zh-CN"/>
              </w:rPr>
              <w:t xml:space="preserve">5 </w:t>
            </w:r>
            <w:r>
              <w:rPr>
                <w:b/>
                <w:color w:val="auto"/>
                <w:sz w:val="24"/>
                <w:highlight w:val="none"/>
              </w:rPr>
              <w:t>妇产科学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崔毓桂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刘嘉茵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64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sz w:val="24"/>
                <w:highlight w:val="none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王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芳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贾雪梅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395" w:type="dxa"/>
            <w:gridSpan w:val="2"/>
            <w:tcBorders>
              <w:bottom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103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</w:rPr>
              <w:t>公共卫生学院（一）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105101</w:t>
            </w:r>
            <w:r>
              <w:rPr>
                <w:rFonts w:hint="eastAsia"/>
                <w:b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内科学（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血液</w:t>
            </w:r>
            <w:r>
              <w:rPr>
                <w:rFonts w:hint="eastAsia"/>
                <w:color w:val="auto"/>
                <w:sz w:val="24"/>
                <w:highlight w:val="none"/>
              </w:rPr>
              <w:t>病）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沈  冲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陈丽娟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105107 急诊医学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戴俊程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陈旭锋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105111 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vMerge w:val="restar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highlight w:val="none"/>
              </w:rPr>
              <w:t>外科学（普外）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刘起展</w:t>
            </w: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喻春钊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vMerge w:val="continue"/>
            <w:tcBorders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李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远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张建平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highlight w:val="none"/>
              </w:rPr>
              <w:t>外科学（</w:t>
            </w:r>
            <w:r>
              <w:rPr>
                <w:rFonts w:hint="eastAsia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泌尿</w:t>
            </w:r>
            <w:r>
              <w:rPr>
                <w:rFonts w:hint="eastAsia"/>
                <w:b w:val="0"/>
                <w:bCs/>
                <w:color w:val="auto"/>
                <w:sz w:val="24"/>
                <w:highlight w:val="none"/>
              </w:rPr>
              <w:t>外）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王美林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王增军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21 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highlight w:val="none"/>
              </w:rPr>
              <w:t>肿瘤学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靳光付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冯继锋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马红霞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王朝霞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5" w:type="dxa"/>
            <w:gridSpan w:val="2"/>
            <w:tcBorders>
              <w:bottom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104 第四临床医学院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  <w:t>附属</w:t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val="en-US" w:eastAsia="zh-CN"/>
              </w:rPr>
              <w:t>明基</w:t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val="en-US" w:eastAsia="zh-CN"/>
              </w:rPr>
              <w:t>105101 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  <w:lang w:val="en-US" w:eastAsia="zh-CN"/>
              </w:rPr>
              <w:t>内科学（肾脏病）</w:t>
            </w:r>
          </w:p>
        </w:tc>
        <w:tc>
          <w:tcPr>
            <w:tcW w:w="37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  <w:lang w:val="en-US" w:eastAsia="zh-CN"/>
              </w:rPr>
              <w:t>王晓燕</w:t>
            </w:r>
          </w:p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  <w:lang w:val="en-US" w:eastAsia="zh-CN"/>
              </w:rPr>
              <w:t>何伟春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  <w:t>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21 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highlight w:val="none"/>
              </w:rPr>
              <w:t>肿瘤学</w:t>
            </w:r>
          </w:p>
        </w:tc>
        <w:tc>
          <w:tcPr>
            <w:tcW w:w="37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严  枫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何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highlight w:val="none"/>
              </w:rPr>
              <w:t>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5" w:type="dxa"/>
            <w:gridSpan w:val="2"/>
            <w:tcBorders>
              <w:bottom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109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105101</w:t>
            </w:r>
            <w:r>
              <w:rPr>
                <w:rFonts w:hint="eastAsia"/>
                <w:b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内科</w:t>
            </w:r>
            <w:r>
              <w:rPr>
                <w:rFonts w:hint="eastAsia"/>
                <w:b/>
                <w:color w:val="auto"/>
                <w:sz w:val="24"/>
                <w:highlight w:val="none"/>
                <w:lang w:val="en-US"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highlight w:val="none"/>
              </w:rPr>
              <w:t>内科</w:t>
            </w:r>
            <w:r>
              <w:rPr>
                <w:rFonts w:hint="eastAsia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学（心血管病）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吕丘仑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王连生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0 </w:t>
            </w:r>
            <w:r>
              <w:rPr>
                <w:rFonts w:hAnsi="宋体"/>
                <w:b/>
                <w:color w:val="auto"/>
                <w:kern w:val="0"/>
                <w:sz w:val="24"/>
                <w:highlight w:val="none"/>
              </w:rPr>
              <w:t>康复医学与理疗学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马腾飞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陆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5" w:type="dxa"/>
            <w:gridSpan w:val="2"/>
            <w:shd w:val="clear" w:color="auto" w:fill="BEBEB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  <w:t>13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0 第三临床医学院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105124 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超声医学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王书奎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张平洋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5" w:type="dxa"/>
            <w:gridSpan w:val="2"/>
            <w:tcBorders>
              <w:bottom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  <w:t>132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  <w:t>生物医学工程与信息工程学院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6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105105 精神病与精神卫生学</w:t>
            </w:r>
          </w:p>
        </w:tc>
        <w:tc>
          <w:tcPr>
            <w:tcW w:w="37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张锡哲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王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21 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highlight w:val="none"/>
              </w:rPr>
              <w:t>肿瘤学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刘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云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尤永平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5" w:type="dxa"/>
            <w:gridSpan w:val="2"/>
            <w:shd w:val="clear" w:color="auto" w:fill="BEBEB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538 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金陵临床医学院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noWrap w:val="0"/>
            <w:vAlign w:val="center"/>
          </w:tcPr>
          <w:p>
            <w:pPr>
              <w:spacing w:line="360" w:lineRule="auto"/>
              <w:rPr>
                <w:rFonts w:hint="default" w:hAnsi="宋体"/>
                <w:b w:val="0"/>
                <w:bCs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105120 临床检验诊断学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汪俊军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潘世扬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5" w:type="dxa"/>
            <w:gridSpan w:val="2"/>
            <w:tcBorders>
              <w:bottom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542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无锡临床医学院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附属无锡第二医院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highlight w:val="none"/>
              </w:rPr>
              <w:t>105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11 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highlight w:val="none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>外科</w:t>
            </w:r>
            <w:r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</w:rPr>
              <w:t>学</w:t>
            </w:r>
            <w:r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泌尿</w:t>
            </w:r>
            <w:r>
              <w:rPr>
                <w:rFonts w:hint="eastAsia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>外）</w:t>
            </w:r>
          </w:p>
        </w:tc>
        <w:tc>
          <w:tcPr>
            <w:tcW w:w="37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  <w:t>尹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  <w:t>斌</w:t>
            </w:r>
          </w:p>
          <w:p>
            <w:pPr>
              <w:spacing w:line="360" w:lineRule="auto"/>
              <w:jc w:val="center"/>
              <w:rPr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  <w:t>冯宁翰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6EC27FC9"/>
    <w:rsid w:val="257330FE"/>
    <w:rsid w:val="2BEE551A"/>
    <w:rsid w:val="6EC2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596</Words>
  <Characters>739</Characters>
  <Lines>0</Lines>
  <Paragraphs>0</Paragraphs>
  <TotalTime>0</TotalTime>
  <ScaleCrop>false</ScaleCrop>
  <LinksUpToDate>false</LinksUpToDate>
  <CharactersWithSpaces>817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2022-09-07T01:09:00Z</dcterms:created>
  <dc:creator>时遇</dc:creator>
  <cp:lastModifiedBy>时遇</cp:lastModifiedBy>
  <dcterms:modified xsi:type="dcterms:W3CDTF">2022-09-13T08:29:37Z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DD92CAF28E0747579483A24D431BDAAB</vt:lpwstr>
  </property>
</Properties>
</file>