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36"/>
          <w:szCs w:val="36"/>
          <w:highlight w:val="none"/>
          <w:lang w:val="zh-CN"/>
          <w14:textFill>
            <w14:solidFill>
              <w14:schemeClr w14:val="tx1"/>
            </w14:solidFill>
          </w14:textFill>
        </w:rPr>
        <w:t>招标公告</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南京医科大学泰州临床医学院心电图机购置项目</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color w:val="000000" w:themeColor="text1"/>
          <w:highlight w:val="none"/>
          <w:u w:val="single"/>
          <w:lang w:val="en-US" w:eastAsia="zh-CN"/>
          <w14:textFill>
            <w14:solidFill>
              <w14:schemeClr w14:val="tx1"/>
            </w14:solidFill>
          </w14:textFill>
        </w:rPr>
        <w:t>2024</w:t>
      </w:r>
      <w:r>
        <w:rPr>
          <w:rFonts w:hint="eastAsia"/>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19</w:t>
      </w:r>
      <w:r>
        <w:rPr>
          <w:rFonts w:hint="eastAsia"/>
          <w:color w:val="000000" w:themeColor="text1"/>
          <w:highlight w:val="none"/>
          <w:u w:val="singl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点</w:t>
      </w:r>
      <w:r>
        <w:rPr>
          <w:rFonts w:hint="eastAsia"/>
          <w:color w:val="000000" w:themeColor="text1"/>
          <w:highlight w:val="none"/>
          <w:u w:val="single"/>
          <w:lang w:val="en-US" w:eastAsia="zh-CN"/>
          <w14:textFill>
            <w14:solidFill>
              <w14:schemeClr w14:val="tx1"/>
            </w14:solidFill>
          </w14:textFill>
        </w:rPr>
        <w:t>30</w:t>
      </w:r>
      <w:r>
        <w:rPr>
          <w:rFonts w:hint="eastAsia"/>
          <w:color w:val="000000" w:themeColor="text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（北京时间）前递交投标文件。</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0" w:name="_Toc35393790"/>
      <w:bookmarkStart w:id="1" w:name="_Toc28359079"/>
      <w:bookmarkStart w:id="2" w:name="_Toc28359002"/>
      <w:bookmarkStart w:id="3" w:name="_Toc35393621"/>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项目编号：SNZX-20230549</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eastAsia" w:ascii="宋体" w:hAnsi="宋体" w:cs="宋体"/>
          <w:color w:val="000000" w:themeColor="text1"/>
          <w:szCs w:val="21"/>
          <w:highlight w:val="none"/>
          <w14:textFill>
            <w14:solidFill>
              <w14:schemeClr w14:val="tx1"/>
            </w14:solidFill>
          </w14:textFill>
        </w:rPr>
        <w:t>南京医科大学泰州临床医学院心电图机购置项目</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预算金额：69万元</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最高限价：69万元，投标报价超过最高限价的为无效投标。</w:t>
      </w:r>
    </w:p>
    <w:p>
      <w:pPr>
        <w:spacing w:line="360" w:lineRule="auto"/>
        <w:ind w:firstLine="420" w:firstLineChars="200"/>
        <w:jc w:val="left"/>
        <w:rPr>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采购需求：南京医科大学泰州临床医学院心电图机购置项目，具体详见招标文件。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合同履行期限（交货期）：</w:t>
      </w:r>
      <w:bookmarkStart w:id="5" w:name="_Toc35393622"/>
      <w:bookmarkStart w:id="6" w:name="_Toc35393791"/>
      <w:bookmarkStart w:id="7" w:name="_Toc28359080"/>
      <w:bookmarkStart w:id="8" w:name="_Toc28359003"/>
      <w:r>
        <w:rPr>
          <w:rFonts w:hint="eastAsia" w:ascii="宋体" w:hAnsi="宋体" w:cs="宋体"/>
          <w:color w:val="000000" w:themeColor="text1"/>
          <w:szCs w:val="21"/>
          <w:highlight w:val="none"/>
          <w14:textFill>
            <w14:solidFill>
              <w14:schemeClr w14:val="tx1"/>
            </w14:solidFill>
          </w14:textFill>
        </w:rPr>
        <w:t>一个月内全部设备、材料运抵现场，并安装、调试结束，验收合格，交付买方使用。</w:t>
      </w:r>
    </w:p>
    <w:p>
      <w:pPr>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bookmarkEnd w:id="5"/>
      <w:bookmarkEnd w:id="6"/>
      <w:bookmarkEnd w:id="7"/>
      <w:bookmarkEnd w:id="8"/>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9" w:name="_Toc28359081"/>
      <w:bookmarkStart w:id="10" w:name="_Toc28359004"/>
      <w:r>
        <w:rPr>
          <w:rFonts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（2）具有良好的商业信誉和健全的财务会计制度（提供</w:t>
      </w:r>
      <w:r>
        <w:rPr>
          <w:rFonts w:hint="eastAsia" w:ascii="宋体" w:hAnsi="宋体" w:cs="宋体"/>
          <w:color w:val="000000" w:themeColor="text1"/>
          <w:szCs w:val="21"/>
          <w:highlight w:val="none"/>
          <w14:textFill>
            <w14:solidFill>
              <w14:schemeClr w14:val="tx1"/>
            </w14:solidFill>
          </w14:textFill>
        </w:rPr>
        <w:t>2022年</w:t>
      </w:r>
      <w:r>
        <w:rPr>
          <w:rFonts w:ascii="宋体" w:hAnsi="宋体" w:cs="宋体"/>
          <w:color w:val="000000" w:themeColor="text1"/>
          <w:szCs w:val="21"/>
          <w:highlight w:val="none"/>
          <w14:textFill>
            <w14:solidFill>
              <w14:schemeClr w14:val="tx1"/>
            </w14:solidFill>
          </w14:textFill>
        </w:rPr>
        <w:t>度财务报表，或招标截止时间前六个月内银行出具的资信证明，或财政部门认可的政府采购专业担保机构出具的投标担保函，提供相关证明材料复印件并加盖公章）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highlight w:val="none"/>
          <w14:textFill>
            <w14:solidFill>
              <w14:schemeClr w14:val="tx1"/>
            </w14:solidFill>
          </w14:textFill>
        </w:rPr>
        <w:t>（成立不满一年不需提供）</w:t>
      </w:r>
      <w:r>
        <w:rPr>
          <w:rFonts w:ascii="宋体" w:hAnsi="宋体" w:cs="宋体"/>
          <w:color w:val="000000" w:themeColor="text1"/>
          <w:szCs w:val="21"/>
          <w:highlight w:val="none"/>
          <w14:textFill>
            <w14:solidFill>
              <w14:schemeClr w14:val="tx1"/>
            </w14:solidFill>
          </w14:textFill>
        </w:rPr>
        <w:t>；</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（4）有依法缴纳税收和社会保障资金的良好记录（提供参加本次政府采购活动前至少一个月缴纳增</w:t>
      </w: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（6）法律、行政法规规定的其他条件，提供相关证明材料：无。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6.本项目不接受进口产品投标。（注：本文件所称进口产品是指通过中国海关报关验放进入中国境内且产自关境外的产品）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color w:val="000000" w:themeColor="text1"/>
          <w:szCs w:val="21"/>
          <w:highlight w:val="none"/>
          <w14:textFill>
            <w14:solidFill>
              <w14:schemeClr w14:val="tx1"/>
            </w14:solidFill>
          </w14:textFill>
        </w:rPr>
      </w:pPr>
      <w:bookmarkStart w:id="11" w:name="_Toc35393792"/>
      <w:bookmarkStart w:id="12" w:name="_Toc35393623"/>
      <w:bookmarkStart w:id="13" w:name="_Toc28359005"/>
      <w:bookmarkStart w:id="14" w:name="_Toc28359082"/>
      <w:bookmarkStart w:id="15" w:name="_Toc35393793"/>
      <w:bookmarkStart w:id="16" w:name="_Toc35393624"/>
      <w:r>
        <w:rPr>
          <w:rFonts w:hint="eastAsia" w:ascii="宋体" w:hAnsi="宋体" w:cs="宋体"/>
          <w:color w:val="000000" w:themeColor="text1"/>
          <w:szCs w:val="21"/>
          <w:highlight w:val="none"/>
          <w14:textFill>
            <w14:solidFill>
              <w14:schemeClr w14:val="tx1"/>
            </w14:solidFill>
          </w14:textFill>
        </w:rPr>
        <w:t>三、获取纸质招标文件</w:t>
      </w:r>
      <w:bookmarkEnd w:id="11"/>
      <w:bookmarkEnd w:id="12"/>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color w:val="000000" w:themeColor="text1"/>
          <w:highlight w:val="none"/>
          <w:u w:val="single"/>
          <w:lang w:val="en-US" w:eastAsia="zh-CN"/>
          <w14:textFill>
            <w14:solidFill>
              <w14:schemeClr w14:val="tx1"/>
            </w14:solidFill>
          </w14:textFill>
        </w:rPr>
        <w:t>2024</w:t>
      </w:r>
      <w:r>
        <w:rPr>
          <w:rFonts w:hint="eastAsia"/>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2</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28</w:t>
      </w:r>
      <w:r>
        <w:rPr>
          <w:rFonts w:hint="eastAsia"/>
          <w:color w:val="000000" w:themeColor="text1"/>
          <w:highlight w:val="none"/>
          <w:u w:val="single"/>
          <w14:textFill>
            <w14:solidFill>
              <w14:schemeClr w14:val="tx1"/>
            </w14:solidFill>
          </w14:textFill>
        </w:rPr>
        <w:t>日至</w:t>
      </w:r>
      <w:r>
        <w:rPr>
          <w:rFonts w:hint="eastAsia"/>
          <w:color w:val="000000" w:themeColor="text1"/>
          <w:highlight w:val="none"/>
          <w:u w:val="single"/>
          <w:lang w:val="en-US" w:eastAsia="zh-CN"/>
          <w14:textFill>
            <w14:solidFill>
              <w14:schemeClr w14:val="tx1"/>
            </w14:solidFill>
          </w14:textFill>
        </w:rPr>
        <w:t>2024</w:t>
      </w:r>
      <w:r>
        <w:rPr>
          <w:rFonts w:hint="eastAsia"/>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u w:val="singl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，每天上午9：00至11：00，下午14：00至17：00（北京时间，法定节假日除外）</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方式：欢迎符合条件的投标供应商前来获取采购文件。请供应商提供以下要求的证明文件的复印件，且须加盖供应商公章后方为有效，审核通过后获取纸质采购文件。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（1）投标供应商营业执照副本复印件；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（2）投标供应商授权委托书原件和委托代理人的身份证复印件。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招标文件工本费：人民币500元/套，售后不退。</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color w:val="000000" w:themeColor="text1"/>
          <w:highlight w:val="none"/>
          <w:u w:val="single"/>
          <w:lang w:val="en-US" w:eastAsia="zh-CN"/>
          <w14:textFill>
            <w14:solidFill>
              <w14:schemeClr w14:val="tx1"/>
            </w14:solidFill>
          </w14:textFill>
        </w:rPr>
        <w:t>2024</w:t>
      </w:r>
      <w:r>
        <w:rPr>
          <w:rFonts w:hint="eastAsia"/>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19</w:t>
      </w:r>
      <w:r>
        <w:rPr>
          <w:rFonts w:hint="eastAsia"/>
          <w:color w:val="000000" w:themeColor="text1"/>
          <w:highlight w:val="none"/>
          <w:u w:val="singl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10</w:t>
      </w:r>
      <w:r>
        <w:rPr>
          <w:rFonts w:hint="eastAsia"/>
          <w:color w:val="000000" w:themeColor="text1"/>
          <w:highlight w:val="none"/>
          <w:u w:val="single"/>
          <w14:textFill>
            <w14:solidFill>
              <w14:schemeClr w14:val="tx1"/>
            </w14:solidFill>
          </w14:textFill>
        </w:rPr>
        <w:t>点</w:t>
      </w:r>
      <w:r>
        <w:rPr>
          <w:rFonts w:hint="eastAsia"/>
          <w:color w:val="000000" w:themeColor="text1"/>
          <w:highlight w:val="none"/>
          <w:u w:val="single"/>
          <w:lang w:val="en-US" w:eastAsia="zh-CN"/>
          <w14:textFill>
            <w14:solidFill>
              <w14:schemeClr w14:val="tx1"/>
            </w14:solidFill>
          </w14:textFill>
        </w:rPr>
        <w:t>30</w:t>
      </w:r>
      <w:r>
        <w:rPr>
          <w:rFonts w:hint="eastAsia"/>
          <w:color w:val="000000" w:themeColor="text1"/>
          <w:highlight w:val="none"/>
          <w:u w:val="single"/>
          <w14:textFill>
            <w14:solidFill>
              <w14:schemeClr w14:val="tx1"/>
            </w14:solidFill>
          </w14:textFill>
        </w:rPr>
        <w:t>分（北京时间）</w:t>
      </w:r>
    </w:p>
    <w:p>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递交方式：供应商法人或其授权委托人须携带本人有效身份证原件，在投标截止时间前参加开标会议；若未能按时到场参加开标会或到场提供不了上述原件的，视为自动放弃投标，招标人拒收其投标文件。</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17" w:name="_Toc28359084"/>
      <w:bookmarkStart w:id="18" w:name="_Toc35393794"/>
      <w:bookmarkStart w:id="19" w:name="_Toc28359007"/>
      <w:bookmarkStart w:id="20" w:name="_Toc35393625"/>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21" w:name="_Toc35393795"/>
      <w:bookmarkStart w:id="22" w:name="_Toc35393626"/>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3" w:name="_Toc28359085"/>
      <w:bookmarkStart w:id="24" w:name="_Toc35393627"/>
      <w:bookmarkStart w:id="25" w:name="_Toc28359008"/>
      <w:bookmarkStart w:id="26" w:name="_Toc35393796"/>
      <w:r>
        <w:rPr>
          <w:rFonts w:hint="eastAsia" w:ascii="宋体" w:hAnsi="宋体" w:cs="宋体"/>
          <w:color w:val="000000" w:themeColor="text1"/>
          <w:szCs w:val="21"/>
          <w:highlight w:val="none"/>
          <w14:textFill>
            <w14:solidFill>
              <w14:schemeClr w14:val="tx1"/>
            </w14:solidFill>
          </w14:textFill>
        </w:rPr>
        <w:t>3.公告媒体</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（1）本采购公告在南京医科大学（https://www.njmu.edu.cn/668/list.htm/）公示发布，敬请各投标人关注；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7" w:name="_Toc28359086"/>
      <w:bookmarkStart w:id="28" w:name="_Toc28359009"/>
      <w:r>
        <w:rPr>
          <w:rFonts w:hint="eastAsia" w:ascii="宋体" w:hAnsi="宋体" w:cs="宋体"/>
          <w:color w:val="000000" w:themeColor="text1"/>
          <w:szCs w:val="21"/>
          <w:highlight w:val="none"/>
          <w14:textFill>
            <w14:solidFill>
              <w14:schemeClr w14:val="tx1"/>
            </w14:solidFill>
          </w14:textFill>
        </w:rPr>
        <w:t>名称：南京医科大学</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地址：</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南京市江宁区龙眠大道101号</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联系方式：</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 xml:space="preserve">吕老师 </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联系电话：025-86868572</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名称：南京苏宁工程咨询有限公司</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地址：南京市鼓楼区中山路99号12楼</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highlight w:val="none"/>
          <w14:textFill>
            <w14:solidFill>
              <w14:schemeClr w14:val="tx1"/>
            </w14:solidFill>
          </w14:textFill>
        </w:rPr>
        <w:t xml:space="preserve">李工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025-84207240-6002</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项目联系方式</w:t>
      </w:r>
      <w:bookmarkEnd w:id="29"/>
      <w:bookmarkEnd w:id="30"/>
    </w:p>
    <w:p>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 电话：</w:t>
      </w:r>
      <w:bookmarkStart w:id="31" w:name="_GoBack"/>
      <w:bookmarkEnd w:id="31"/>
      <w:r>
        <w:rPr>
          <w:rFonts w:hint="eastAsia" w:ascii="宋体" w:hAnsi="宋体" w:cs="宋体"/>
          <w:color w:val="000000" w:themeColor="text1"/>
          <w:szCs w:val="21"/>
          <w:highlight w:val="none"/>
          <w14:textFill>
            <w14:solidFill>
              <w14:schemeClr w14:val="tx1"/>
            </w14:solidFill>
          </w14:textFill>
        </w:rPr>
        <w:t>025-84207240-6002</w:t>
      </w:r>
    </w:p>
    <w:p>
      <w:pPr>
        <w:spacing w:line="360" w:lineRule="auto"/>
        <w:ind w:firstLine="420"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请贵单位领取本次采购文件后，认真阅读各项内容，进行必要的投标准备，按文件的要求详细填写和编制响应文件，并按以上确定的时间、地点准时参加投标。</w:t>
      </w:r>
    </w:p>
    <w:p>
      <w:pPr>
        <w:spacing w:line="360" w:lineRule="auto"/>
        <w:ind w:firstLine="420" w:firstLineChars="200"/>
        <w:jc w:val="right"/>
        <w:rPr>
          <w:rFonts w:hint="eastAsia" w:ascii="宋体" w:hAnsi="宋体" w:cs="宋体"/>
          <w:color w:val="000000" w:themeColor="text1"/>
          <w:szCs w:val="21"/>
          <w:highlight w:val="none"/>
          <w:lang w:eastAsia="zh-CN"/>
          <w14:textFill>
            <w14:solidFill>
              <w14:schemeClr w14:val="tx1"/>
            </w14:solidFill>
          </w14:textFill>
        </w:rPr>
      </w:pPr>
    </w:p>
    <w:p>
      <w:pPr>
        <w:spacing w:line="360" w:lineRule="auto"/>
        <w:ind w:firstLine="420" w:firstLineChars="200"/>
        <w:jc w:val="right"/>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南京苏宁工程咨询有限公司</w:t>
      </w:r>
    </w:p>
    <w:p>
      <w:pPr>
        <w:spacing w:line="360" w:lineRule="auto"/>
        <w:ind w:firstLine="420" w:firstLineChars="200"/>
        <w:jc w:val="righ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2024年2月27日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MGRmZGNiMzliYjEzODNhMWE2YzI0Njk3NWJlNjEifQ=="/>
  </w:docVars>
  <w:rsids>
    <w:rsidRoot w:val="00000000"/>
    <w:rsid w:val="04162F72"/>
    <w:rsid w:val="0F0A0758"/>
    <w:rsid w:val="1D7A5C81"/>
    <w:rsid w:val="2BB21FC7"/>
    <w:rsid w:val="4AF17250"/>
    <w:rsid w:val="4DBC7E4B"/>
    <w:rsid w:val="52F17FD0"/>
    <w:rsid w:val="59B00A2D"/>
    <w:rsid w:val="5BE573BD"/>
    <w:rsid w:val="631C67D9"/>
    <w:rsid w:val="69F96FA8"/>
    <w:rsid w:val="6CCF6B22"/>
    <w:rsid w:val="6D8A3686"/>
    <w:rsid w:val="7AE3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2022-12-28T08:17:00Z</dcterms:created>
  <dc:creator>Administrator</dc:creator>
  <cp:lastModifiedBy>小阿花</cp:lastModifiedBy>
  <dcterms:modified xsi:type="dcterms:W3CDTF">2024-02-27T06:56:51Z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BF4D182156D04C39827538B79BEAEEAC</vt:lpwstr>
  </property>
</Properties>
</file>