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南京医科大学解剖教学模型采购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招标公告</w:t>
      </w:r>
    </w:p>
    <w:p w14:paraId="2210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江苏易采招标代理有限公司受南京医科大学的委托，就其所需的</w:t>
      </w:r>
      <w:r>
        <w:rPr>
          <w:rFonts w:hint="eastAsia" w:ascii="宋体" w:hAnsi="宋体" w:eastAsia="宋体" w:cs="宋体"/>
          <w:bCs/>
          <w:strike w:val="0"/>
          <w:kern w:val="0"/>
          <w:sz w:val="24"/>
          <w:highlight w:val="none"/>
          <w:lang w:val="en-US" w:eastAsia="zh-CN"/>
        </w:rPr>
        <w:t>解剖教学模型</w:t>
      </w:r>
      <w:r>
        <w:rPr>
          <w:rFonts w:hint="eastAsia" w:ascii="宋体" w:hAnsi="宋体" w:eastAsia="宋体" w:cs="宋体"/>
          <w:bCs/>
          <w:strike w:val="0"/>
          <w:kern w:val="0"/>
          <w:sz w:val="24"/>
          <w:highlight w:val="none"/>
        </w:rPr>
        <w:t>采购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项目</w:t>
      </w:r>
      <w:r>
        <w:rPr>
          <w:rFonts w:hint="eastAsia" w:ascii="宋体" w:hAnsi="宋体" w:eastAsia="宋体" w:cs="宋体"/>
          <w:bCs/>
          <w:sz w:val="24"/>
          <w:highlight w:val="none"/>
        </w:rPr>
        <w:t>进行公开招标，欢迎符合条件的供应商参加投标。</w:t>
      </w:r>
    </w:p>
    <w:p w14:paraId="20018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一、项目基本情况</w:t>
      </w:r>
    </w:p>
    <w:p w14:paraId="782E40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bookmarkStart w:id="0" w:name="_Hlk28680462"/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1.1项目编号：</w:t>
      </w:r>
      <w:bookmarkStart w:id="1" w:name="OLE_LINK2"/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YC2025-GK19062</w:t>
      </w:r>
      <w:bookmarkEnd w:id="1"/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；</w:t>
      </w:r>
    </w:p>
    <w:p w14:paraId="55EAD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1.2项目名称</w:t>
      </w:r>
      <w:r>
        <w:rPr>
          <w:rFonts w:hint="eastAsia" w:ascii="宋体" w:hAnsi="宋体" w:eastAsia="宋体" w:cs="宋体"/>
          <w:bCs/>
          <w:strike w:val="0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strike w:val="0"/>
          <w:kern w:val="0"/>
          <w:sz w:val="24"/>
          <w:highlight w:val="none"/>
        </w:rPr>
        <w:t>南京医科大学解剖教学模型采购</w:t>
      </w:r>
      <w:r>
        <w:rPr>
          <w:rFonts w:hint="eastAsia" w:ascii="宋体" w:hAnsi="宋体" w:eastAsia="宋体" w:cs="宋体"/>
          <w:strike w:val="0"/>
          <w:kern w:val="0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；</w:t>
      </w:r>
    </w:p>
    <w:p w14:paraId="45064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1.3 预算金额：</w:t>
      </w:r>
      <w:r>
        <w:rPr>
          <w:rFonts w:hint="eastAsia" w:ascii="宋体" w:hAnsi="宋体" w:eastAsia="宋体" w:cs="宋体"/>
          <w:bCs/>
          <w:strike w:val="0"/>
          <w:kern w:val="0"/>
          <w:sz w:val="24"/>
          <w:highlight w:val="none"/>
        </w:rPr>
        <w:t>30万元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；</w:t>
      </w:r>
      <w:bookmarkEnd w:id="0"/>
      <w:bookmarkStart w:id="11" w:name="_GoBack"/>
      <w:bookmarkEnd w:id="11"/>
    </w:p>
    <w:p w14:paraId="42AC2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1.4本项目设定最高限价：</w:t>
      </w:r>
      <w:r>
        <w:rPr>
          <w:rFonts w:hint="eastAsia" w:ascii="宋体" w:hAnsi="宋体" w:eastAsia="宋体" w:cs="宋体"/>
          <w:bCs/>
          <w:strike w:val="0"/>
          <w:kern w:val="0"/>
          <w:sz w:val="24"/>
          <w:highlight w:val="none"/>
        </w:rPr>
        <w:t>30万元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 xml:space="preserve">；  </w:t>
      </w:r>
    </w:p>
    <w:p w14:paraId="5FBC4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1.5采购需求：南京医科大学为满足实验研究和教学开展，拟采购一批</w:t>
      </w:r>
      <w:r>
        <w:rPr>
          <w:rFonts w:hint="eastAsia" w:ascii="宋体" w:hAnsi="宋体" w:eastAsia="宋体" w:cs="宋体"/>
          <w:strike w:val="0"/>
          <w:kern w:val="0"/>
          <w:sz w:val="24"/>
          <w:highlight w:val="none"/>
          <w:u w:val="none"/>
        </w:rPr>
        <w:t>解剖教学模型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。详见采购文件“第四章 项目需求”；</w:t>
      </w:r>
    </w:p>
    <w:p w14:paraId="1C0F1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1.6合同履行期限：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要求本项目自合同正式签署生效起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60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个自然日内完成；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详见采购文件“第四章 项目需求”；</w:t>
      </w:r>
    </w:p>
    <w:p w14:paraId="3E8AE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1.7本项目采购标的所属行业为：工业；</w:t>
      </w:r>
    </w:p>
    <w:p w14:paraId="61661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二、申请人的资格要求</w:t>
      </w:r>
    </w:p>
    <w:p w14:paraId="18BB1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2" w:name="_Hlk8392111"/>
      <w:r>
        <w:rPr>
          <w:rFonts w:hint="eastAsia" w:ascii="宋体" w:hAnsi="宋体" w:eastAsia="宋体" w:cs="宋体"/>
          <w:sz w:val="24"/>
        </w:rPr>
        <w:t>2.1供应商需提供下列材料：</w:t>
      </w:r>
    </w:p>
    <w:p w14:paraId="01EAD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kern w:val="0"/>
          <w:sz w:val="24"/>
        </w:rPr>
        <w:t>法人或者其他组织的营业执照等证明文件，如投标人为自然人的，提供其身份证明；</w:t>
      </w:r>
    </w:p>
    <w:p w14:paraId="0E489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（2）2024年度审计报告，或2024年12月以来任意一个月</w:t>
      </w:r>
      <w:bookmarkStart w:id="3" w:name="_Hlk109904785"/>
      <w:r>
        <w:rPr>
          <w:rFonts w:hint="eastAsia" w:ascii="宋体" w:hAnsi="宋体" w:eastAsia="宋体" w:cs="宋体"/>
          <w:kern w:val="0"/>
          <w:sz w:val="24"/>
        </w:rPr>
        <w:t>的</w:t>
      </w:r>
      <w:bookmarkStart w:id="4" w:name="_Hlk109904404"/>
      <w:r>
        <w:rPr>
          <w:rFonts w:hint="eastAsia" w:ascii="宋体" w:hAnsi="宋体" w:eastAsia="宋体" w:cs="宋体"/>
          <w:kern w:val="0"/>
          <w:sz w:val="24"/>
        </w:rPr>
        <w:t>财务报表</w:t>
      </w:r>
      <w:bookmarkEnd w:id="3"/>
      <w:bookmarkEnd w:id="4"/>
      <w:r>
        <w:rPr>
          <w:rFonts w:hint="eastAsia" w:ascii="宋体" w:hAnsi="宋体" w:eastAsia="宋体" w:cs="宋体"/>
          <w:kern w:val="0"/>
          <w:sz w:val="24"/>
        </w:rPr>
        <w:t>，或银行出具的资信证明，或财政部门认可的专业担保机构出具的投标担保函（成立不满一年不需提供）；</w:t>
      </w:r>
    </w:p>
    <w:p w14:paraId="66DB5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（3）在提交投标文件截止时间</w:t>
      </w:r>
      <w:r>
        <w:rPr>
          <w:rFonts w:hint="eastAsia" w:ascii="宋体" w:hAnsi="宋体" w:eastAsia="宋体" w:cs="宋体"/>
          <w:sz w:val="24"/>
        </w:rPr>
        <w:t>前一年内（至少一个月）</w:t>
      </w:r>
      <w:r>
        <w:rPr>
          <w:rFonts w:hint="eastAsia" w:ascii="宋体" w:hAnsi="宋体" w:eastAsia="宋体" w:cs="宋体"/>
          <w:kern w:val="0"/>
          <w:sz w:val="24"/>
        </w:rPr>
        <w:t>依法缴纳税收和社会保障资金的有效证明材料（</w:t>
      </w:r>
      <w:r>
        <w:rPr>
          <w:rFonts w:hint="eastAsia" w:ascii="宋体" w:hAnsi="宋体" w:eastAsia="宋体" w:cs="宋体"/>
          <w:sz w:val="24"/>
        </w:rPr>
        <w:t>投标人依法享受缓缴、免缴税收或社会保障资金的，须提供有效证明材料。</w:t>
      </w:r>
      <w:r>
        <w:rPr>
          <w:rFonts w:hint="eastAsia" w:ascii="宋体" w:hAnsi="宋体" w:eastAsia="宋体" w:cs="宋体"/>
          <w:kern w:val="0"/>
          <w:sz w:val="24"/>
        </w:rPr>
        <w:t>）；</w:t>
      </w:r>
    </w:p>
    <w:p w14:paraId="34626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（4）具备履行合同所必需的设备和专业技术能力的书面声明；</w:t>
      </w:r>
    </w:p>
    <w:p w14:paraId="6DA1A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（5）参加本次采购活动前3年内在经营活动中没有重大违法记录的书面声明。</w:t>
      </w:r>
    </w:p>
    <w:p w14:paraId="4FB60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2.2落实政府采购政策需满足的资格要求：</w:t>
      </w:r>
    </w:p>
    <w:p w14:paraId="2E73C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本项目按照采用以下第</w:t>
      </w:r>
      <w:r>
        <w:rPr>
          <w:rFonts w:hint="eastAsia" w:ascii="宋体" w:hAnsi="宋体" w:eastAsia="宋体" w:cs="宋体"/>
          <w:kern w:val="0"/>
          <w:sz w:val="24"/>
          <w:u w:val="single"/>
        </w:rPr>
        <w:t>（4）</w:t>
      </w:r>
      <w:r>
        <w:rPr>
          <w:rFonts w:hint="eastAsia" w:ascii="宋体" w:hAnsi="宋体" w:eastAsia="宋体" w:cs="宋体"/>
          <w:kern w:val="0"/>
          <w:sz w:val="24"/>
        </w:rPr>
        <w:t>种方式落实政府采购促进中小企业发展的要求：</w:t>
      </w:r>
    </w:p>
    <w:p w14:paraId="3E5F1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（1）本项目整体专门面向中小企业采购；</w:t>
      </w:r>
    </w:p>
    <w:p w14:paraId="4DA39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（2）本项目整体专门面向小微企业采购；</w:t>
      </w:r>
    </w:p>
    <w:p w14:paraId="663DE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（3）本项目通过以下第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种方式预留部分采购份额，面向中小企业采购：</w:t>
      </w:r>
    </w:p>
    <w:p w14:paraId="2B59C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①本项目要求供应商以联合体形式参加，中小企业合同金额应当达到的比例为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%；</w:t>
      </w:r>
    </w:p>
    <w:p w14:paraId="11527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②本项目要求供应商进行合同分包，中小企业合同金额应当达到的比例为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/ </w:t>
      </w:r>
      <w:r>
        <w:rPr>
          <w:rFonts w:hint="eastAsia" w:ascii="宋体" w:hAnsi="宋体" w:eastAsia="宋体" w:cs="宋体"/>
          <w:kern w:val="0"/>
          <w:sz w:val="24"/>
        </w:rPr>
        <w:t>%。</w:t>
      </w:r>
    </w:p>
    <w:p w14:paraId="5FA7F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（4）本项目为非预留份额专门面向中小企业的采购项目或采购包，执行价格扣除优惠政策，详见“第五章评标办法与评分标准”。</w:t>
      </w:r>
    </w:p>
    <w:p w14:paraId="20EE1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3本项目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>不接受</w:t>
      </w:r>
      <w:r>
        <w:rPr>
          <w:rFonts w:hint="eastAsia" w:ascii="宋体" w:hAnsi="宋体" w:eastAsia="宋体" w:cs="宋体"/>
          <w:kern w:val="0"/>
          <w:sz w:val="24"/>
        </w:rPr>
        <w:t>进口产品投标；本项目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</w:rPr>
        <w:t>不接受</w:t>
      </w:r>
      <w:r>
        <w:rPr>
          <w:rFonts w:hint="eastAsia" w:ascii="宋体" w:hAnsi="宋体" w:eastAsia="宋体" w:cs="宋体"/>
          <w:kern w:val="0"/>
          <w:sz w:val="24"/>
        </w:rPr>
        <w:t>联合体参与投标</w:t>
      </w:r>
      <w:r>
        <w:rPr>
          <w:rFonts w:hint="eastAsia" w:ascii="宋体" w:hAnsi="宋体" w:eastAsia="宋体" w:cs="宋体"/>
          <w:bCs/>
          <w:kern w:val="0"/>
          <w:sz w:val="24"/>
        </w:rPr>
        <w:t>；</w:t>
      </w:r>
    </w:p>
    <w:p w14:paraId="5E4F4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</w:rPr>
      </w:pPr>
      <w:bookmarkStart w:id="5" w:name="_Hlk28680991"/>
      <w:r>
        <w:rPr>
          <w:rFonts w:hint="eastAsia" w:ascii="宋体" w:hAnsi="宋体" w:eastAsia="宋体" w:cs="宋体"/>
          <w:b/>
          <w:bCs/>
          <w:sz w:val="24"/>
        </w:rPr>
        <w:t>2.4本项目的特定资格要求：无；</w:t>
      </w:r>
    </w:p>
    <w:p w14:paraId="2D5AF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2.5拒绝以下投标人参加本次采购活动：</w:t>
      </w:r>
    </w:p>
    <w:p w14:paraId="4E297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（1）被“信用中国”网站（www.creditchina.gov.cn）列入失信被执行人、税收违法黑名单、政府采购严重失信行为记录名单，及其他不符合《中华人民共和国政府采购法》第二十二条规定条件的信用记录。</w:t>
      </w:r>
    </w:p>
    <w:p w14:paraId="3B1D4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（2）供应商单位负责人为同一人或者存在直接控股、管理关系的不同供应商，不得参加同一合同项下的政府采购活动；</w:t>
      </w:r>
    </w:p>
    <w:p w14:paraId="5650A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（3）为本项目提供整体设计、规范编制或者项目管理、监理、检测等服务的供应商，不得再参加本项目的采购活动；</w:t>
      </w:r>
    </w:p>
    <w:bookmarkEnd w:id="2"/>
    <w:bookmarkEnd w:id="5"/>
    <w:p w14:paraId="51DBE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三、获取招标文件</w:t>
      </w:r>
    </w:p>
    <w:p w14:paraId="31AAD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yellow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shd w:val="clear" w:color="auto" w:fill="auto"/>
        </w:rPr>
        <w:t>3.1获取时间：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2025年08月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日9时整起至2025年0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日17时整（北京时间，法定节假日除外）；</w:t>
      </w:r>
    </w:p>
    <w:p w14:paraId="23A99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3.2方式：①现场获取：供应商至江苏易采招标代理有限公司1317办公室报名，现金或微信支付宝转账均可；②线上获取：供应商将本人身份证扫描件、单位授权委托书原件扫描件及Word版（需包含项目编号和被授权人的联系电话）、招标文件的汇款凭证（需在汇款的附言中注明项目编号后五位数字），发送至邮箱3596163695@qq.com，并备注项目名称+公司名称+标书费字样（可简写）（支付宝收款账号：17805142289）（如有其他支付方式请与我司工作人员联系，联系电话为：17715232736。）</w:t>
      </w:r>
    </w:p>
    <w:p w14:paraId="79042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3.3售价：600元/套，</w:t>
      </w:r>
      <w:r>
        <w:rPr>
          <w:rFonts w:hint="eastAsia" w:ascii="宋体" w:hAnsi="宋体" w:eastAsia="宋体" w:cs="宋体"/>
          <w:sz w:val="24"/>
        </w:rPr>
        <w:t>售后不退；</w:t>
      </w:r>
    </w:p>
    <w:p w14:paraId="6C681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3.4其他相关事项：</w:t>
      </w:r>
      <w:r>
        <w:rPr>
          <w:rFonts w:hint="eastAsia" w:ascii="宋体" w:hAnsi="宋体" w:eastAsia="宋体" w:cs="宋体"/>
          <w:sz w:val="24"/>
        </w:rPr>
        <w:t>未按要求购买招标文件的供应商不得参与投标。</w:t>
      </w:r>
    </w:p>
    <w:p w14:paraId="7B598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四、提交投标文件时间、开标时间和地点</w:t>
      </w:r>
    </w:p>
    <w:p w14:paraId="26E11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highlight w:val="yellow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4.1提交投标文件截止时间和开标时间：2025年0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kern w:val="0"/>
          <w:sz w:val="24"/>
          <w:highlight w:val="none"/>
        </w:rPr>
        <w:t>日14时整（北京时间）</w:t>
      </w:r>
    </w:p>
    <w:p w14:paraId="41804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4.2地点：南京市鼓楼区清江南路19号南大苏富特科技创新园1号楼13层（江苏易采招标代理有限公司）</w:t>
      </w:r>
    </w:p>
    <w:p w14:paraId="488B4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五、公告发布媒体及公告期限：</w:t>
      </w:r>
      <w:r>
        <w:rPr>
          <w:rFonts w:hint="eastAsia" w:ascii="宋体" w:hAnsi="宋体" w:eastAsia="宋体" w:cs="宋体"/>
          <w:sz w:val="24"/>
        </w:rPr>
        <w:t>自本公告在“南京医科大学校园官网”发布之日起5个工作日。</w:t>
      </w:r>
    </w:p>
    <w:p w14:paraId="39FF3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六、其他补充事宜</w:t>
      </w:r>
    </w:p>
    <w:p w14:paraId="3C28C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6.1</w:t>
      </w:r>
      <w:r>
        <w:rPr>
          <w:rFonts w:hint="eastAsia" w:ascii="宋体" w:hAnsi="宋体" w:eastAsia="宋体" w:cs="宋体"/>
          <w:kern w:val="0"/>
          <w:sz w:val="24"/>
        </w:rPr>
        <w:t>投标文件制作份数要求：</w:t>
      </w:r>
    </w:p>
    <w:p w14:paraId="05969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6" w:name="_Hlk153870228"/>
      <w:r>
        <w:rPr>
          <w:rFonts w:hint="eastAsia" w:ascii="宋体" w:hAnsi="宋体" w:eastAsia="宋体" w:cs="宋体"/>
          <w:sz w:val="24"/>
        </w:rPr>
        <w:t>正本份数：1份；副本份数：5份；电子U盘1份（含word格式和PDF格式，PDF格式需加盖投标人公章）</w:t>
      </w:r>
    </w:p>
    <w:bookmarkEnd w:id="6"/>
    <w:p w14:paraId="6A7E6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6.2</w:t>
      </w:r>
      <w:r>
        <w:rPr>
          <w:rFonts w:hint="eastAsia" w:ascii="宋体" w:hAnsi="宋体" w:eastAsia="宋体" w:cs="宋体"/>
          <w:sz w:val="24"/>
        </w:rPr>
        <w:t>本次招标</w:t>
      </w:r>
      <w:r>
        <w:rPr>
          <w:rFonts w:hint="eastAsia" w:ascii="宋体" w:hAnsi="宋体" w:eastAsia="宋体" w:cs="宋体"/>
          <w:b/>
          <w:bCs/>
          <w:sz w:val="24"/>
        </w:rPr>
        <w:t>不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收取</w:t>
      </w:r>
      <w:r>
        <w:rPr>
          <w:rFonts w:hint="eastAsia" w:ascii="宋体" w:hAnsi="宋体" w:eastAsia="宋体" w:cs="宋体"/>
          <w:sz w:val="24"/>
        </w:rPr>
        <w:t>投标保证金；</w:t>
      </w:r>
    </w:p>
    <w:p w14:paraId="5C359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6.3如有财务方面问题，请与我司工作人员联系，联系电话：17715232736。</w:t>
      </w:r>
    </w:p>
    <w:p w14:paraId="0512AE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七、本次招标联系方式</w:t>
      </w:r>
    </w:p>
    <w:p w14:paraId="62D6B4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7.1采购人信息</w:t>
      </w:r>
    </w:p>
    <w:p w14:paraId="24A69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名  称：</w:t>
      </w:r>
      <w:bookmarkStart w:id="7" w:name="_Hlk153870301"/>
      <w:r>
        <w:rPr>
          <w:rFonts w:hint="eastAsia" w:ascii="宋体" w:hAnsi="宋体" w:eastAsia="宋体" w:cs="宋体"/>
          <w:sz w:val="24"/>
        </w:rPr>
        <w:t>南京医科大学</w:t>
      </w:r>
      <w:bookmarkEnd w:id="7"/>
    </w:p>
    <w:p w14:paraId="2E96E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址：</w:t>
      </w:r>
      <w:bookmarkStart w:id="8" w:name="_Hlk153870315"/>
      <w:r>
        <w:rPr>
          <w:rFonts w:hint="eastAsia" w:ascii="宋体" w:hAnsi="宋体" w:eastAsia="宋体" w:cs="宋体"/>
          <w:sz w:val="24"/>
        </w:rPr>
        <w:t>南京市江宁区龙眠大道101号</w:t>
      </w:r>
      <w:bookmarkEnd w:id="8"/>
    </w:p>
    <w:p w14:paraId="778B2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联系人：马老师</w:t>
      </w:r>
    </w:p>
    <w:p w14:paraId="2C91E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highlight w:val="none"/>
        </w:rPr>
        <w:t>联系电话：025-86868572</w:t>
      </w:r>
    </w:p>
    <w:p w14:paraId="63025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7.2采购代理机构信息</w:t>
      </w:r>
    </w:p>
    <w:p w14:paraId="7F92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名  称：</w:t>
      </w:r>
      <w:bookmarkStart w:id="9" w:name="_Hlk8391383"/>
      <w:r>
        <w:rPr>
          <w:rFonts w:hint="eastAsia" w:ascii="宋体" w:hAnsi="宋体" w:eastAsia="宋体" w:cs="宋体"/>
          <w:sz w:val="24"/>
        </w:rPr>
        <w:t>江苏易采招标代理有限公司</w:t>
      </w:r>
      <w:bookmarkEnd w:id="9"/>
    </w:p>
    <w:p w14:paraId="7B028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地  址：南京市鼓楼区清江南路19号南大苏富特科技创新园1号楼13层</w:t>
      </w:r>
    </w:p>
    <w:p w14:paraId="1D46F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联系人：王晓、王露、范蕾</w:t>
      </w:r>
    </w:p>
    <w:p w14:paraId="652BC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联系电话：</w:t>
      </w:r>
      <w:bookmarkStart w:id="10" w:name="_Hlk8391416"/>
      <w:r>
        <w:rPr>
          <w:rFonts w:hint="eastAsia" w:ascii="宋体" w:hAnsi="宋体" w:eastAsia="宋体" w:cs="宋体"/>
          <w:sz w:val="24"/>
        </w:rPr>
        <w:t>025-8360</w:t>
      </w:r>
      <w:bookmarkEnd w:id="10"/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0</w:t>
      </w:r>
    </w:p>
    <w:p w14:paraId="4B978A00">
      <w:pPr>
        <w:adjustRightInd w:val="0"/>
        <w:snapToGrid w:val="0"/>
        <w:spacing w:before="62" w:beforeLines="20" w:after="0" w:line="360" w:lineRule="auto"/>
        <w:ind w:firstLine="480" w:firstLineChars="200"/>
        <w:jc w:val="both"/>
        <w:rPr>
          <w:rFonts w:hint="eastAsia" w:ascii="宋体" w:hAnsi="宋体" w:eastAsia="宋体" w:cs="Times New Roman"/>
          <w:sz w:val="2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5E"/>
    <w:rsid w:val="00022723"/>
    <w:rsid w:val="000B5A77"/>
    <w:rsid w:val="0010364F"/>
    <w:rsid w:val="00245729"/>
    <w:rsid w:val="002A50FA"/>
    <w:rsid w:val="0031525E"/>
    <w:rsid w:val="00360F74"/>
    <w:rsid w:val="00440C2C"/>
    <w:rsid w:val="00491790"/>
    <w:rsid w:val="00516521"/>
    <w:rsid w:val="00673259"/>
    <w:rsid w:val="006F25AE"/>
    <w:rsid w:val="007230B3"/>
    <w:rsid w:val="007C0136"/>
    <w:rsid w:val="007C51C7"/>
    <w:rsid w:val="008C3762"/>
    <w:rsid w:val="00B22C40"/>
    <w:rsid w:val="00C32C9C"/>
    <w:rsid w:val="00CA24F6"/>
    <w:rsid w:val="00CA3251"/>
    <w:rsid w:val="00DD2A70"/>
    <w:rsid w:val="00E06700"/>
    <w:rsid w:val="08A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1858</Words>
  <Characters>2053</Characters>
  <Lines>15</Lines>
  <Paragraphs>4</Paragraphs>
  <TotalTime>1</TotalTime>
  <ScaleCrop>false</ScaleCrop>
  <LinksUpToDate>false</LinksUpToDate>
  <CharactersWithSpaces>2077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2025-07-21T03:42:00Z</dcterms:created>
  <dc:creator>易采</dc:creator>
  <cp:lastModifiedBy>易采</cp:lastModifiedBy>
  <dcterms:modified xsi:type="dcterms:W3CDTF">2025-08-27T03:25:11Z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eyJoZGlkIjoiMDYxMTE0YjE5YWQ5NWIwZjM4ZmFjMTQ1ODEyNjRlZTUiLCJ1c2VySWQiOiI2MjY2NDM4NzkifQ==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EEABF40A950F437AA48EBE1B49AD5857_12</vt:lpwstr>
  </property>
</Properties>
</file>