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4A037">
      <w:pPr>
        <w:widowControl w:val="0"/>
        <w:adjustRightInd/>
        <w:snapToGrid/>
        <w:spacing w:after="160" w:line="278" w:lineRule="auto"/>
        <w:jc w:val="center"/>
        <w:rPr>
          <w:rFonts w:hint="eastAsia" w:ascii="宋体" w:hAnsi="宋体" w:eastAsia="宋体" w:cs="宋体"/>
          <w:b/>
          <w:bCs/>
          <w:kern w:val="0"/>
          <w:sz w:val="44"/>
          <w:szCs w:val="44"/>
          <w:lang w:eastAsia="zh-CN"/>
          <w14:ligatures w14:val="standardContextual"/>
        </w:rPr>
      </w:pPr>
      <w:bookmarkStart w:id="0" w:name="_Toc8955"/>
      <w:r>
        <w:rPr>
          <w:rFonts w:hint="eastAsia" w:ascii="宋体" w:hAnsi="宋体" w:eastAsia="宋体" w:cs="宋体"/>
          <w:b/>
          <w:bCs/>
          <w:kern w:val="0"/>
          <w:sz w:val="44"/>
          <w:szCs w:val="44"/>
          <w:lang w:eastAsia="zh-CN"/>
          <w14:ligatures w14:val="standardContextual"/>
        </w:rPr>
        <w:t>南京医科大学疫苗平台生物节律数据采集和分析系统项</w:t>
      </w:r>
      <w:bookmarkStart w:id="9" w:name="_GoBack"/>
      <w:bookmarkEnd w:id="9"/>
      <w:r>
        <w:rPr>
          <w:rFonts w:hint="eastAsia" w:ascii="宋体" w:hAnsi="宋体" w:eastAsia="宋体" w:cs="宋体"/>
          <w:b/>
          <w:bCs/>
          <w:kern w:val="0"/>
          <w:sz w:val="44"/>
          <w:szCs w:val="44"/>
          <w:lang w:val="en-US" w:eastAsia="zh-CN"/>
          <w14:ligatures w14:val="standardContextual"/>
        </w:rPr>
        <w:t>目</w:t>
      </w:r>
      <w:r>
        <w:rPr>
          <w:rFonts w:hint="eastAsia" w:ascii="宋体" w:hAnsi="宋体" w:eastAsia="宋体" w:cs="宋体"/>
          <w:b/>
          <w:bCs/>
          <w:kern w:val="0"/>
          <w:sz w:val="44"/>
          <w:szCs w:val="44"/>
          <w:lang w:eastAsia="zh-CN"/>
          <w14:ligatures w14:val="standardContextual"/>
        </w:rPr>
        <w:t>招标公告</w:t>
      </w:r>
      <w:bookmarkEnd w:id="0"/>
    </w:p>
    <w:p w14:paraId="1B83101C"/>
    <w:p w14:paraId="6F45012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南京医科大学就南京医科大学疫苗平台生物节律数据采集和分析系统项目</w:t>
      </w:r>
    </w:p>
    <w:p w14:paraId="0E0DC982">
      <w:pPr>
        <w:spacing w:before="120" w:beforeLines="50" w:after="120" w:afterLines="5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公开招标，相应资金已落实，欢迎符合招标公告资质要求的投标人前来投标。</w:t>
      </w:r>
    </w:p>
    <w:p w14:paraId="41F830B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37ADFFD9">
      <w:pPr>
        <w:spacing w:after="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1.1项目名称：南京医科大学疫苗平台生物节律数据采集和分析系统项目</w:t>
      </w:r>
    </w:p>
    <w:p w14:paraId="3C2C7D9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 1678-264101008HTT</w:t>
      </w:r>
    </w:p>
    <w:p w14:paraId="11DA560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1.3项目预算：人民币53万元 </w:t>
      </w:r>
    </w:p>
    <w:p w14:paraId="3150320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1.4最高总限价：人民币53万元，投标报价超过最高限价的为无效投标 </w:t>
      </w:r>
    </w:p>
    <w:p w14:paraId="1B054D26">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5A69C80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w:t>
      </w:r>
    </w:p>
    <w:tbl>
      <w:tblPr>
        <w:tblStyle w:val="3"/>
        <w:tblW w:w="0" w:type="auto"/>
        <w:jc w:val="center"/>
        <w:tblLayout w:type="fixed"/>
        <w:tblCellMar>
          <w:top w:w="0" w:type="dxa"/>
          <w:left w:w="0" w:type="dxa"/>
          <w:bottom w:w="0" w:type="dxa"/>
          <w:right w:w="0" w:type="dxa"/>
        </w:tblCellMar>
      </w:tblPr>
      <w:tblGrid>
        <w:gridCol w:w="543"/>
        <w:gridCol w:w="2648"/>
        <w:gridCol w:w="705"/>
        <w:gridCol w:w="720"/>
        <w:gridCol w:w="3679"/>
      </w:tblGrid>
      <w:tr w14:paraId="656797D3">
        <w:tblPrEx>
          <w:tblCellMar>
            <w:top w:w="0" w:type="dxa"/>
            <w:left w:w="0" w:type="dxa"/>
            <w:bottom w:w="0" w:type="dxa"/>
            <w:right w:w="0" w:type="dxa"/>
          </w:tblCellMar>
        </w:tblPrEx>
        <w:trPr>
          <w:trHeight w:val="510" w:hRule="atLeast"/>
          <w:jc w:val="center"/>
        </w:trPr>
        <w:tc>
          <w:tcPr>
            <w:tcW w:w="543" w:type="dxa"/>
            <w:tcBorders>
              <w:top w:val="single" w:color="000000" w:sz="4" w:space="0"/>
              <w:left w:val="single" w:color="000000" w:sz="4" w:space="0"/>
              <w:bottom w:val="nil"/>
              <w:right w:val="single" w:color="000000" w:sz="4" w:space="0"/>
            </w:tcBorders>
            <w:vAlign w:val="center"/>
          </w:tcPr>
          <w:p w14:paraId="79598946">
            <w:pPr>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2648" w:type="dxa"/>
            <w:tcBorders>
              <w:top w:val="single" w:color="000000" w:sz="4" w:space="0"/>
              <w:left w:val="single" w:color="000000" w:sz="4" w:space="0"/>
              <w:bottom w:val="nil"/>
              <w:right w:val="single" w:color="000000" w:sz="4" w:space="0"/>
            </w:tcBorders>
            <w:vAlign w:val="center"/>
          </w:tcPr>
          <w:p w14:paraId="7AF42C73">
            <w:pPr>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采购名称</w:t>
            </w:r>
          </w:p>
        </w:tc>
        <w:tc>
          <w:tcPr>
            <w:tcW w:w="705" w:type="dxa"/>
            <w:tcBorders>
              <w:top w:val="single" w:color="000000" w:sz="4" w:space="0"/>
              <w:left w:val="single" w:color="000000" w:sz="4" w:space="0"/>
              <w:bottom w:val="nil"/>
              <w:right w:val="single" w:color="000000" w:sz="4" w:space="0"/>
            </w:tcBorders>
            <w:vAlign w:val="center"/>
          </w:tcPr>
          <w:p w14:paraId="045A38E2">
            <w:pPr>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bidi="ar"/>
                <w14:textFill>
                  <w14:solidFill>
                    <w14:schemeClr w14:val="tx1"/>
                  </w14:solidFill>
                </w14:textFill>
              </w:rPr>
              <w:t>数量</w:t>
            </w:r>
          </w:p>
        </w:tc>
        <w:tc>
          <w:tcPr>
            <w:tcW w:w="720" w:type="dxa"/>
            <w:tcBorders>
              <w:top w:val="single" w:color="000000" w:sz="4" w:space="0"/>
              <w:left w:val="single" w:color="000000" w:sz="4" w:space="0"/>
              <w:bottom w:val="nil"/>
              <w:right w:val="single" w:color="000000" w:sz="4" w:space="0"/>
            </w:tcBorders>
            <w:vAlign w:val="center"/>
          </w:tcPr>
          <w:p w14:paraId="1444E862">
            <w:pPr>
              <w:jc w:val="center"/>
              <w:textAlignment w:val="center"/>
              <w:rPr>
                <w:rFonts w:hint="eastAsia" w:ascii="宋体" w:hAnsi="宋体" w:eastAsia="宋体" w:cs="宋体"/>
                <w:b/>
                <w:bCs/>
                <w:color w:val="000000" w:themeColor="text1"/>
                <w:szCs w:val="21"/>
                <w:lang w:bidi="ar"/>
                <w14:textFill>
                  <w14:solidFill>
                    <w14:schemeClr w14:val="tx1"/>
                  </w14:solidFill>
                </w14:textFill>
              </w:rPr>
            </w:pPr>
            <w:r>
              <w:rPr>
                <w:rFonts w:hint="eastAsia" w:ascii="宋体" w:hAnsi="宋体" w:eastAsia="宋体" w:cs="宋体"/>
                <w:b/>
                <w:bCs/>
                <w:color w:val="000000" w:themeColor="text1"/>
                <w:szCs w:val="21"/>
                <w:lang w:bidi="ar"/>
                <w14:textFill>
                  <w14:solidFill>
                    <w14:schemeClr w14:val="tx1"/>
                  </w14:solidFill>
                </w14:textFill>
              </w:rPr>
              <w:t>单位</w:t>
            </w:r>
          </w:p>
        </w:tc>
        <w:tc>
          <w:tcPr>
            <w:tcW w:w="3679" w:type="dxa"/>
            <w:tcBorders>
              <w:top w:val="single" w:color="000000" w:sz="4" w:space="0"/>
              <w:left w:val="single" w:color="000000" w:sz="4" w:space="0"/>
              <w:bottom w:val="nil"/>
              <w:right w:val="single" w:color="000000" w:sz="4" w:space="0"/>
            </w:tcBorders>
            <w:tcMar>
              <w:top w:w="283" w:type="dxa"/>
              <w:left w:w="0" w:type="dxa"/>
              <w:bottom w:w="0" w:type="dxa"/>
              <w:right w:w="0" w:type="dxa"/>
            </w:tcMar>
            <w:vAlign w:val="center"/>
          </w:tcPr>
          <w:p w14:paraId="3293A682">
            <w:pPr>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是否接受进口货物投标</w:t>
            </w:r>
          </w:p>
        </w:tc>
      </w:tr>
      <w:tr w14:paraId="6D1C2DBC">
        <w:tblPrEx>
          <w:tblCellMar>
            <w:top w:w="0" w:type="dxa"/>
            <w:left w:w="0" w:type="dxa"/>
            <w:bottom w:w="0" w:type="dxa"/>
            <w:right w:w="0" w:type="dxa"/>
          </w:tblCellMar>
        </w:tblPrEx>
        <w:trPr>
          <w:trHeight w:val="1641" w:hRule="atLeast"/>
          <w:jc w:val="center"/>
        </w:trPr>
        <w:tc>
          <w:tcPr>
            <w:tcW w:w="543" w:type="dxa"/>
            <w:tcBorders>
              <w:top w:val="single" w:color="000000" w:sz="4" w:space="0"/>
              <w:left w:val="single" w:color="000000" w:sz="4" w:space="0"/>
              <w:bottom w:val="single" w:color="000000" w:sz="4" w:space="0"/>
              <w:right w:val="single" w:color="000000" w:sz="4" w:space="0"/>
            </w:tcBorders>
            <w:noWrap/>
            <w:vAlign w:val="center"/>
          </w:tcPr>
          <w:p w14:paraId="5238683F">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648" w:type="dxa"/>
            <w:tcBorders>
              <w:top w:val="single" w:color="000000" w:sz="4" w:space="0"/>
              <w:left w:val="single" w:color="000000" w:sz="4" w:space="0"/>
              <w:bottom w:val="single" w:color="000000" w:sz="4" w:space="0"/>
              <w:right w:val="single" w:color="000000" w:sz="4" w:space="0"/>
            </w:tcBorders>
            <w:vAlign w:val="center"/>
          </w:tcPr>
          <w:p w14:paraId="30336B5B">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生物节律数据采集和分析系统</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E4B485">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CEE153A">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3679" w:type="dxa"/>
            <w:tcBorders>
              <w:top w:val="single" w:color="000000" w:sz="4" w:space="0"/>
              <w:left w:val="single" w:color="000000" w:sz="4" w:space="0"/>
              <w:bottom w:val="single" w:color="000000" w:sz="4" w:space="0"/>
              <w:right w:val="single" w:color="000000" w:sz="4" w:space="0"/>
            </w:tcBorders>
            <w:noWrap/>
            <w:vAlign w:val="center"/>
          </w:tcPr>
          <w:p w14:paraId="018822D4">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p w14:paraId="14B133C8">
            <w:pPr>
              <w:spacing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（文中进口产品相关表述不适用）</w:t>
            </w:r>
          </w:p>
        </w:tc>
      </w:tr>
    </w:tbl>
    <w:p w14:paraId="6689F571">
      <w:pPr>
        <w:spacing w:after="0" w:line="360" w:lineRule="auto"/>
        <w:ind w:firstLine="480" w:firstLineChars="200"/>
        <w:rPr>
          <w:rFonts w:hint="eastAsia" w:ascii="宋体" w:hAnsi="宋体" w:eastAsia="宋体" w:cs="宋体"/>
          <w:sz w:val="24"/>
          <w:szCs w:val="24"/>
        </w:rPr>
      </w:pPr>
    </w:p>
    <w:p w14:paraId="4DFF7E8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为满足南京医科大学科研实验需要，拟采购一套生物节律数据采集和分析系统。具体技术参数见采购文件第三章“项目需求”。</w:t>
      </w:r>
    </w:p>
    <w:p w14:paraId="75235A54">
      <w:pPr>
        <w:spacing w:after="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2.2合同履行期限：</w:t>
      </w:r>
      <w:r>
        <w:rPr>
          <w:rFonts w:hint="eastAsia" w:ascii="宋体" w:hAnsi="宋体" w:eastAsia="宋体" w:cs="宋体"/>
          <w:sz w:val="24"/>
          <w:szCs w:val="24"/>
          <w:lang w:val="zh-CN"/>
        </w:rPr>
        <w:t>合同签订生效后，进口设备（免税）三个月内、国产设备及进口设备（非免税）一个月内全部设备、材料运抵现场，并安装、调试结束，验收合格，交付采购方使用。</w:t>
      </w:r>
    </w:p>
    <w:p w14:paraId="7626227B">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w:t>
      </w:r>
      <w:r>
        <w:rPr>
          <w:rFonts w:hint="eastAsia" w:ascii="宋体" w:hAnsi="宋体" w:eastAsia="宋体" w:cs="宋体"/>
          <w:b/>
          <w:bCs/>
          <w:sz w:val="24"/>
          <w:szCs w:val="24"/>
        </w:rPr>
        <w:t>不接受</w:t>
      </w:r>
      <w:r>
        <w:rPr>
          <w:rFonts w:hint="eastAsia" w:ascii="宋体" w:hAnsi="宋体" w:eastAsia="宋体" w:cs="宋体"/>
          <w:sz w:val="24"/>
          <w:szCs w:val="24"/>
        </w:rPr>
        <w:t>联合体投标。</w:t>
      </w:r>
    </w:p>
    <w:p w14:paraId="3C9A9A5A">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12203A9A">
      <w:pPr>
        <w:spacing w:line="360" w:lineRule="auto"/>
        <w:ind w:firstLine="480" w:firstLineChars="200"/>
        <w:rPr>
          <w:rFonts w:hint="eastAsia" w:ascii="宋体" w:hAnsi="宋体" w:eastAsia="宋体" w:cs="宋体"/>
          <w:sz w:val="24"/>
          <w:szCs w:val="24"/>
        </w:rPr>
      </w:pPr>
      <w:bookmarkStart w:id="1" w:name="_Hlk219318826"/>
      <w:r>
        <w:rPr>
          <w:rFonts w:hint="eastAsia" w:ascii="宋体" w:hAnsi="宋体" w:eastAsia="宋体" w:cs="宋体"/>
          <w:sz w:val="24"/>
          <w:szCs w:val="24"/>
        </w:rPr>
        <w:t xml:space="preserve">3.1满足《中华人民共和国政府采购法》第二十二条规定，提供下列材料： </w:t>
      </w:r>
    </w:p>
    <w:p w14:paraId="7974D9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12C8B5C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2024年度</w:t>
      </w:r>
      <w:bookmarkStart w:id="2" w:name="OLE_LINK3"/>
      <w:r>
        <w:rPr>
          <w:rFonts w:hint="eastAsia" w:ascii="宋体" w:hAnsi="宋体" w:eastAsia="宋体" w:cs="宋体"/>
          <w:b/>
          <w:bCs/>
          <w:sz w:val="24"/>
          <w:szCs w:val="24"/>
        </w:rPr>
        <w:t>或2025年度</w:t>
      </w:r>
      <w:bookmarkEnd w:id="2"/>
      <w:r>
        <w:rPr>
          <w:rFonts w:hint="eastAsia" w:ascii="宋体" w:hAnsi="宋体" w:eastAsia="宋体" w:cs="宋体"/>
          <w:b/>
          <w:bCs/>
          <w:sz w:val="24"/>
          <w:szCs w:val="24"/>
        </w:rPr>
        <w:t>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招标截止时间前六个月内</w:t>
      </w:r>
      <w:r>
        <w:rPr>
          <w:rFonts w:hint="eastAsia" w:ascii="宋体" w:hAnsi="宋体" w:eastAsia="宋体" w:cs="宋体"/>
          <w:b/>
          <w:bCs/>
          <w:sz w:val="24"/>
          <w:szCs w:val="24"/>
        </w:rPr>
        <w:t>任一月的财务报告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38F268A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46A50AC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缴纳增值税，或营业税，或企业所得税的凭据；并提供缴纳社会保险的凭据（专用收据，或社会保险缴纳清单等）；</w:t>
      </w:r>
    </w:p>
    <w:p w14:paraId="449B852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1D4F211A">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7FB59B5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3.2本项目的特定资格要求：</w:t>
      </w:r>
      <w:r>
        <w:rPr>
          <w:rFonts w:hint="eastAsia" w:ascii="宋体" w:hAnsi="宋体" w:eastAsia="宋体" w:cs="宋体"/>
          <w:b/>
          <w:bCs/>
          <w:sz w:val="24"/>
          <w:szCs w:val="24"/>
        </w:rPr>
        <w:t>无</w:t>
      </w:r>
    </w:p>
    <w:p w14:paraId="75144718">
      <w:pPr>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3.3落实政府采购政策需满足的资格要求：</w:t>
      </w:r>
      <w:r>
        <w:rPr>
          <w:rFonts w:hint="eastAsia" w:ascii="宋体" w:hAnsi="宋体" w:eastAsia="宋体" w:cs="宋体"/>
          <w:b/>
          <w:bCs/>
          <w:color w:val="000000" w:themeColor="text1"/>
          <w:sz w:val="24"/>
          <w:szCs w:val="24"/>
          <w14:textFill>
            <w14:solidFill>
              <w14:schemeClr w14:val="tx1"/>
            </w14:solidFill>
          </w14:textFill>
        </w:rPr>
        <w:t>无</w:t>
      </w:r>
    </w:p>
    <w:p w14:paraId="0031EE9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3.4拒绝下述投标人参加本次采购活动：</w:t>
      </w:r>
    </w:p>
    <w:p w14:paraId="169AEC0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505E765B">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52EF5BC7">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1"/>
    <w:p w14:paraId="43A0C1B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0934CDA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 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w:t>
      </w:r>
    </w:p>
    <w:p w14:paraId="387EA306">
      <w:pPr>
        <w:numPr>
          <w:ilvl w:val="0"/>
          <w:numId w:val="1"/>
        </w:num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获取招标文件</w:t>
      </w:r>
    </w:p>
    <w:p w14:paraId="5E48ACD7">
      <w:pPr>
        <w:spacing w:after="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5.1</w:t>
      </w:r>
      <w:r>
        <w:rPr>
          <w:rFonts w:ascii="宋体" w:hAnsi="宋体" w:eastAsia="宋体" w:cs="宋体"/>
          <w:bCs/>
          <w:color w:val="000000" w:themeColor="text1"/>
          <w:sz w:val="24"/>
          <w:szCs w:val="24"/>
          <w14:textFill>
            <w14:solidFill>
              <w14:schemeClr w14:val="tx1"/>
            </w14:solidFill>
          </w14:textFill>
        </w:rPr>
        <w:t>时</w:t>
      </w:r>
      <w:r>
        <w:rPr>
          <w:rFonts w:ascii="宋体" w:hAnsi="宋体" w:eastAsia="宋体" w:cs="宋体"/>
          <w:bCs/>
          <w:color w:val="auto"/>
          <w:sz w:val="24"/>
          <w:szCs w:val="24"/>
        </w:rPr>
        <w:t>间：202</w:t>
      </w:r>
      <w:r>
        <w:rPr>
          <w:rFonts w:hint="eastAsia" w:ascii="宋体" w:hAnsi="宋体" w:eastAsia="宋体" w:cs="宋体"/>
          <w:bCs/>
          <w:color w:val="auto"/>
          <w:sz w:val="24"/>
          <w:szCs w:val="24"/>
        </w:rPr>
        <w:t>6</w:t>
      </w:r>
      <w:r>
        <w:rPr>
          <w:rFonts w:ascii="宋体" w:hAnsi="宋体" w:eastAsia="宋体" w:cs="宋体"/>
          <w:bCs/>
          <w:color w:val="auto"/>
          <w:sz w:val="24"/>
          <w:szCs w:val="24"/>
        </w:rPr>
        <w:t>年</w:t>
      </w:r>
      <w:r>
        <w:rPr>
          <w:rFonts w:hint="eastAsia" w:ascii="宋体" w:hAnsi="宋体" w:eastAsia="宋体" w:cs="宋体"/>
          <w:bCs/>
          <w:color w:val="auto"/>
          <w:sz w:val="24"/>
          <w:szCs w:val="24"/>
          <w:lang w:val="en-US" w:eastAsia="zh-CN"/>
        </w:rPr>
        <w:t>4</w:t>
      </w:r>
      <w:r>
        <w:rPr>
          <w:rFonts w:ascii="宋体" w:hAnsi="宋体" w:eastAsia="宋体" w:cs="宋体"/>
          <w:bCs/>
          <w:color w:val="auto"/>
          <w:sz w:val="24"/>
          <w:szCs w:val="24"/>
        </w:rPr>
        <w:t>月</w:t>
      </w:r>
      <w:r>
        <w:rPr>
          <w:rFonts w:hint="eastAsia" w:ascii="宋体" w:hAnsi="宋体" w:eastAsia="宋体" w:cs="宋体"/>
          <w:bCs/>
          <w:color w:val="auto"/>
          <w:sz w:val="24"/>
          <w:szCs w:val="24"/>
          <w:lang w:val="en-US" w:eastAsia="zh-CN"/>
        </w:rPr>
        <w:t>29</w:t>
      </w:r>
      <w:r>
        <w:rPr>
          <w:rFonts w:ascii="宋体" w:hAnsi="宋体" w:eastAsia="宋体" w:cs="宋体"/>
          <w:bCs/>
          <w:color w:val="auto"/>
          <w:sz w:val="24"/>
          <w:szCs w:val="24"/>
        </w:rPr>
        <w:t>日至202</w:t>
      </w:r>
      <w:r>
        <w:rPr>
          <w:rFonts w:hint="eastAsia" w:ascii="宋体" w:hAnsi="宋体" w:eastAsia="宋体" w:cs="宋体"/>
          <w:bCs/>
          <w:color w:val="auto"/>
          <w:sz w:val="24"/>
          <w:szCs w:val="24"/>
        </w:rPr>
        <w:t>6</w:t>
      </w:r>
      <w:r>
        <w:rPr>
          <w:rFonts w:ascii="宋体" w:hAnsi="宋体" w:eastAsia="宋体" w:cs="宋体"/>
          <w:bCs/>
          <w:color w:val="auto"/>
          <w:sz w:val="24"/>
          <w:szCs w:val="24"/>
        </w:rPr>
        <w:t>年</w:t>
      </w:r>
      <w:r>
        <w:rPr>
          <w:rFonts w:hint="eastAsia" w:ascii="宋体" w:hAnsi="宋体" w:eastAsia="宋体" w:cs="宋体"/>
          <w:bCs/>
          <w:color w:val="auto"/>
          <w:sz w:val="24"/>
          <w:szCs w:val="24"/>
          <w:lang w:val="en-US" w:eastAsia="zh-CN"/>
        </w:rPr>
        <w:t>5</w:t>
      </w:r>
      <w:r>
        <w:rPr>
          <w:rFonts w:ascii="宋体" w:hAnsi="宋体" w:eastAsia="宋体" w:cs="宋体"/>
          <w:bCs/>
          <w:color w:val="auto"/>
          <w:sz w:val="24"/>
          <w:szCs w:val="24"/>
        </w:rPr>
        <w:t>月</w:t>
      </w:r>
      <w:r>
        <w:rPr>
          <w:rFonts w:hint="eastAsia" w:ascii="宋体" w:hAnsi="宋体" w:eastAsia="宋体" w:cs="宋体"/>
          <w:bCs/>
          <w:color w:val="auto"/>
          <w:sz w:val="24"/>
          <w:szCs w:val="24"/>
          <w:lang w:val="en-US" w:eastAsia="zh-CN"/>
        </w:rPr>
        <w:t>8</w:t>
      </w:r>
      <w:r>
        <w:rPr>
          <w:rFonts w:ascii="宋体" w:hAnsi="宋体" w:eastAsia="宋体" w:cs="宋体"/>
          <w:bCs/>
          <w:color w:val="auto"/>
          <w:sz w:val="24"/>
          <w:szCs w:val="24"/>
        </w:rPr>
        <w:t>日，每天</w:t>
      </w:r>
      <w:r>
        <w:rPr>
          <w:rFonts w:ascii="宋体" w:hAnsi="宋体" w:eastAsia="宋体" w:cs="宋体"/>
          <w:bCs/>
          <w:color w:val="000000" w:themeColor="text1"/>
          <w:sz w:val="24"/>
          <w:szCs w:val="24"/>
          <w14:textFill>
            <w14:solidFill>
              <w14:schemeClr w14:val="tx1"/>
            </w14:solidFill>
          </w14:textFill>
        </w:rPr>
        <w:t>上午9点00分至11点30分，下午13点30分至17点00分（北京时间，法定节假日除外），若潜在投标人未能在上述期限内向采购代理机构购买，则其投标将被拒绝。</w:t>
      </w:r>
    </w:p>
    <w:p w14:paraId="05B156BE">
      <w:pPr>
        <w:spacing w:after="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5.2</w:t>
      </w:r>
      <w:r>
        <w:rPr>
          <w:rFonts w:ascii="宋体" w:hAnsi="宋体" w:eastAsia="宋体" w:cs="宋体"/>
          <w:bCs/>
          <w:color w:val="000000" w:themeColor="text1"/>
          <w:sz w:val="24"/>
          <w:szCs w:val="24"/>
          <w14:textFill>
            <w14:solidFill>
              <w14:schemeClr w14:val="tx1"/>
            </w14:solidFill>
          </w14:textFill>
        </w:rPr>
        <w:t>地点：南京市玄武区北京东路22号和平大厦1810室</w:t>
      </w:r>
    </w:p>
    <w:p w14:paraId="78F63535">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5.3</w:t>
      </w:r>
      <w:r>
        <w:rPr>
          <w:rFonts w:ascii="宋体" w:hAnsi="宋体" w:eastAsia="宋体" w:cs="宋体"/>
          <w:bCs/>
          <w:color w:val="000000" w:themeColor="text1"/>
          <w:sz w:val="24"/>
          <w:szCs w:val="24"/>
          <w14:textFill>
            <w14:solidFill>
              <w14:schemeClr w14:val="tx1"/>
            </w14:solidFill>
          </w14:textFill>
        </w:rPr>
        <w:t>方式：以转账、汇款方式购买采购文件，转账、汇款附言：采购代理机构内部编号、采购文件费，并将凭证发送至采购代理机构邮箱，付款完成及按要求发送邮件后，代理机构提供纸质和电子版采购文件。</w:t>
      </w:r>
    </w:p>
    <w:p w14:paraId="6A776916">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邮箱地址：jshtzb18@sina.com</w:t>
      </w:r>
    </w:p>
    <w:p w14:paraId="2A32051F">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邮件标题：购买单位名称_采购代理机构内部编号</w:t>
      </w:r>
    </w:p>
    <w:p w14:paraId="12B231F4">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邮件正文：请明确拟购买文件的项目名称、项目编号、采购代理机构内部编号、购买单位名称、联系人和联系方式、开票信息（明确专票、普票）、付款截图（直接贴图在正文，不要采用附件）、邮寄地址等信息。</w:t>
      </w:r>
    </w:p>
    <w:p w14:paraId="0955DC8D">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5.4</w:t>
      </w:r>
      <w:r>
        <w:rPr>
          <w:rFonts w:ascii="宋体" w:hAnsi="宋体" w:eastAsia="宋体" w:cs="宋体"/>
          <w:bCs/>
          <w:color w:val="000000" w:themeColor="text1"/>
          <w:sz w:val="24"/>
          <w:szCs w:val="24"/>
          <w14:textFill>
            <w14:solidFill>
              <w14:schemeClr w14:val="tx1"/>
            </w14:solidFill>
          </w14:textFill>
        </w:rPr>
        <w:t>购买招标文件汇款地址：</w:t>
      </w:r>
    </w:p>
    <w:p w14:paraId="0DC1877F">
      <w:pPr>
        <w:spacing w:before="120" w:beforeLines="50" w:after="120" w:afterLines="50" w:line="360" w:lineRule="auto"/>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（1）开户名：江苏汉唐国际贸易集团有限公司</w:t>
      </w:r>
    </w:p>
    <w:p w14:paraId="1957C44B">
      <w:pPr>
        <w:spacing w:before="120" w:beforeLines="50" w:after="120" w:afterLines="50" w:line="360" w:lineRule="auto"/>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（2）开户行：上海浦东发展银行南京莫愁支行（行号：310301000153）</w:t>
      </w:r>
    </w:p>
    <w:p w14:paraId="1E815899">
      <w:pPr>
        <w:spacing w:before="120" w:beforeLines="50" w:after="120" w:afterLines="50" w:line="360" w:lineRule="auto"/>
        <w:rPr>
          <w:rFonts w:hint="eastAsia"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（3）账号：93160 15474 000 1152</w:t>
      </w:r>
    </w:p>
    <w:p w14:paraId="076B0F2B">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3" w:name="_Hlk182862024"/>
      <w:r>
        <w:rPr>
          <w:rFonts w:hint="eastAsia" w:ascii="宋体" w:hAnsi="宋体" w:eastAsia="宋体" w:cs="宋体"/>
          <w:bCs/>
          <w:color w:val="000000" w:themeColor="text1"/>
          <w:sz w:val="24"/>
          <w:szCs w:val="24"/>
          <w14:textFill>
            <w14:solidFill>
              <w14:schemeClr w14:val="tx1"/>
            </w14:solidFill>
          </w14:textFill>
        </w:rPr>
        <w:t>5.5</w:t>
      </w:r>
      <w:r>
        <w:rPr>
          <w:rFonts w:ascii="宋体" w:hAnsi="宋体" w:eastAsia="宋体" w:cs="宋体"/>
          <w:bCs/>
          <w:color w:val="000000" w:themeColor="text1"/>
          <w:sz w:val="24"/>
          <w:szCs w:val="24"/>
          <w14:textFill>
            <w14:solidFill>
              <w14:schemeClr w14:val="tx1"/>
            </w14:solidFill>
          </w14:textFill>
        </w:rPr>
        <w:t>售价：</w:t>
      </w:r>
      <w:r>
        <w:rPr>
          <w:rFonts w:hint="eastAsia" w:ascii="宋体" w:hAnsi="宋体" w:eastAsia="宋体" w:cs="宋体"/>
          <w:bCs/>
          <w:color w:val="000000" w:themeColor="text1"/>
          <w:sz w:val="24"/>
          <w:szCs w:val="24"/>
          <w14:textFill>
            <w14:solidFill>
              <w14:schemeClr w14:val="tx1"/>
            </w14:solidFill>
          </w14:textFill>
        </w:rPr>
        <w:t>6</w:t>
      </w:r>
      <w:r>
        <w:rPr>
          <w:rFonts w:ascii="宋体" w:hAnsi="宋体" w:eastAsia="宋体" w:cs="宋体"/>
          <w:bCs/>
          <w:color w:val="000000" w:themeColor="text1"/>
          <w:sz w:val="24"/>
          <w:szCs w:val="24"/>
          <w14:textFill>
            <w14:solidFill>
              <w14:schemeClr w14:val="tx1"/>
            </w14:solidFill>
          </w14:textFill>
        </w:rPr>
        <w:t>00元/套，售后不退。</w:t>
      </w:r>
    </w:p>
    <w:bookmarkEnd w:id="3"/>
    <w:p w14:paraId="49C1FAF2">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六、投标截止时间及开标信息</w:t>
      </w:r>
    </w:p>
    <w:p w14:paraId="31C5051C">
      <w:pPr>
        <w:spacing w:before="120" w:beforeLines="50" w:after="120" w:afterLines="50" w:line="360" w:lineRule="auto"/>
        <w:ind w:firstLine="480" w:firstLineChars="200"/>
        <w:rPr>
          <w:rFonts w:hint="default" w:ascii="宋体" w:hAnsi="宋体" w:eastAsia="宋体" w:cs="宋体"/>
          <w:color w:val="0000FF"/>
          <w:sz w:val="24"/>
          <w:szCs w:val="24"/>
          <w:lang w:val="en-US" w:eastAsia="zh-CN"/>
        </w:rPr>
      </w:pPr>
      <w:r>
        <w:rPr>
          <w:rFonts w:hint="eastAsia" w:ascii="宋体" w:hAnsi="宋体" w:eastAsia="宋体" w:cs="宋体"/>
          <w:sz w:val="24"/>
          <w:szCs w:val="24"/>
        </w:rPr>
        <w:t>6.1投标文件接收截止时间及开标时间：</w:t>
      </w:r>
      <w:r>
        <w:rPr>
          <w:rFonts w:hint="eastAsia" w:ascii="宋体" w:hAnsi="宋体" w:eastAsia="宋体" w:cs="宋体"/>
          <w:color w:val="auto"/>
          <w:sz w:val="24"/>
          <w:szCs w:val="24"/>
        </w:rPr>
        <w:t>2026年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00分</w:t>
      </w:r>
    </w:p>
    <w:p w14:paraId="47655BD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6.2投标文件接收地点及开标地点：南京市玄武区北京东路22号和平大厦18楼开标室一</w:t>
      </w:r>
    </w:p>
    <w:p w14:paraId="38D92B4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6.3投标文件接收要求：（1）</w:t>
      </w:r>
      <w:r>
        <w:rPr>
          <w:rFonts w:hint="eastAsia" w:ascii="宋体" w:hAnsi="宋体" w:eastAsia="宋体" w:cs="宋体"/>
          <w:b/>
          <w:bCs/>
          <w:sz w:val="24"/>
          <w:szCs w:val="24"/>
        </w:rPr>
        <w:t>纸质投标文件一式六份</w:t>
      </w:r>
      <w:r>
        <w:rPr>
          <w:rFonts w:hint="eastAsia" w:ascii="宋体" w:hAnsi="宋体" w:eastAsia="宋体" w:cs="宋体"/>
          <w:sz w:val="24"/>
          <w:szCs w:val="24"/>
        </w:rPr>
        <w:t>，其中正本一份、副本五份，在标书封面标注“正本”、“副本”字样，标书密封并在封口处加盖公章。</w:t>
      </w:r>
    </w:p>
    <w:p w14:paraId="7E5CFC4E">
      <w:pPr>
        <w:numPr>
          <w:ilvl w:val="0"/>
          <w:numId w:val="2"/>
        </w:num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048362B">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7D52F6F2">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逾期送达及未按要求密封的投标文件，采购人和采购代理机构不予接收。</w:t>
      </w:r>
    </w:p>
    <w:p w14:paraId="72D88E4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6.4需要现场说明或者澄清的问题，投标商代表未到场确认的，后果自负。</w:t>
      </w:r>
    </w:p>
    <w:p w14:paraId="78D66CFD">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55201F3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75C89FC8">
      <w:pPr>
        <w:spacing w:before="120" w:beforeLines="50" w:after="120" w:afterLines="50"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w:t>
      </w:r>
      <w:bookmarkStart w:id="4" w:name="_Toc211033425"/>
      <w:bookmarkStart w:id="5" w:name="_Toc214612912"/>
      <w:r>
        <w:rPr>
          <w:rFonts w:hint="eastAsia" w:ascii="宋体" w:hAnsi="宋体" w:eastAsia="宋体" w:cs="宋体"/>
          <w:b/>
          <w:color w:val="000000" w:themeColor="text1"/>
          <w:sz w:val="24"/>
          <w:szCs w:val="24"/>
          <w14:textFill>
            <w14:solidFill>
              <w14:schemeClr w14:val="tx1"/>
            </w14:solidFill>
          </w14:textFill>
        </w:rPr>
        <w:t>公告期限</w:t>
      </w:r>
      <w:bookmarkEnd w:id="4"/>
      <w:bookmarkEnd w:id="5"/>
    </w:p>
    <w:p w14:paraId="2CA6B438">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自招标公告发布之日起5个工作日</w:t>
      </w:r>
    </w:p>
    <w:p w14:paraId="3651BC31">
      <w:pPr>
        <w:spacing w:before="120" w:beforeLines="50" w:after="120" w:afterLines="50"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 w:name="_Toc116802036"/>
      <w:bookmarkStart w:id="7" w:name="_Toc214612913"/>
      <w:r>
        <w:rPr>
          <w:rFonts w:hint="eastAsia" w:ascii="宋体" w:hAnsi="宋体" w:eastAsia="宋体" w:cs="宋体"/>
          <w:b/>
          <w:color w:val="000000" w:themeColor="text1"/>
          <w:sz w:val="24"/>
          <w:szCs w:val="24"/>
          <w14:textFill>
            <w14:solidFill>
              <w14:schemeClr w14:val="tx1"/>
            </w14:solidFill>
          </w14:textFill>
        </w:rPr>
        <w:t>八、其他补充事宜</w:t>
      </w:r>
      <w:bookmarkEnd w:id="6"/>
      <w:bookmarkEnd w:id="7"/>
    </w:p>
    <w:p w14:paraId="5825EAE5">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w:t>
      </w:r>
      <w:r>
        <w:rPr>
          <w:rFonts w:hint="eastAsia" w:ascii="宋体" w:hAnsi="宋体" w:eastAsia="宋体" w:cs="宋体"/>
          <w:sz w:val="24"/>
          <w:szCs w:val="24"/>
        </w:rPr>
        <w:t>、《国务院办公厅关于在政府采购中实施本国产品标准及相关政策的通知》等政</w:t>
      </w:r>
      <w:r>
        <w:rPr>
          <w:rFonts w:hint="eastAsia" w:ascii="宋体" w:hAnsi="宋体" w:eastAsia="宋体" w:cs="宋体"/>
          <w:color w:val="000000" w:themeColor="text1"/>
          <w:sz w:val="24"/>
          <w:szCs w:val="24"/>
          <w14:textFill>
            <w14:solidFill>
              <w14:schemeClr w14:val="tx1"/>
            </w14:solidFill>
          </w14:textFill>
        </w:rPr>
        <w:t>府采购政策文件。</w:t>
      </w:r>
    </w:p>
    <w:p w14:paraId="4C5A842E">
      <w:pPr>
        <w:spacing w:before="120" w:beforeLines="50" w:after="120" w:afterLines="50"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九、项目联系信息</w:t>
      </w:r>
    </w:p>
    <w:p w14:paraId="351278C0">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采购人信息</w:t>
      </w:r>
    </w:p>
    <w:p w14:paraId="3478CC1B">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名称：南京医科大学</w:t>
      </w:r>
    </w:p>
    <w:p w14:paraId="576B3E35">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bookmarkStart w:id="8" w:name="_Hlk153870315"/>
      <w:r>
        <w:rPr>
          <w:rFonts w:hint="eastAsia" w:ascii="宋体" w:hAnsi="宋体" w:eastAsia="宋体" w:cs="宋体"/>
          <w:color w:val="000000" w:themeColor="text1"/>
          <w:sz w:val="24"/>
          <w:szCs w:val="24"/>
          <w14:textFill>
            <w14:solidFill>
              <w14:schemeClr w14:val="tx1"/>
            </w14:solidFill>
          </w14:textFill>
        </w:rPr>
        <w:t>南京市江宁区龙眠大道101号</w:t>
      </w:r>
      <w:bookmarkEnd w:id="8"/>
    </w:p>
    <w:p w14:paraId="6F7DAEC6">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联系人：王老师</w:t>
      </w:r>
    </w:p>
    <w:p w14:paraId="31A29880">
      <w:pPr>
        <w:spacing w:before="120" w:beforeLines="50" w:after="120"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联系方式：025-86868572</w:t>
      </w:r>
    </w:p>
    <w:p w14:paraId="7641A473">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2.采购代理机构信息</w:t>
      </w:r>
    </w:p>
    <w:p w14:paraId="4158770A">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名称：江苏汉唐国际贸易集团有限公司</w:t>
      </w:r>
    </w:p>
    <w:p w14:paraId="3B7EC73F">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地址：南京市玄武区北京东路22号和平大厦1810室</w:t>
      </w:r>
    </w:p>
    <w:p w14:paraId="6D1A4C7C">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联系方式：025-86975797</w:t>
      </w:r>
    </w:p>
    <w:p w14:paraId="57A120F6">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联系人：苍盛、王梦珂、徐琳、唐虹</w:t>
      </w:r>
    </w:p>
    <w:p w14:paraId="1E88760E">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邮箱：jshtzb18@sina.com</w:t>
      </w:r>
    </w:p>
    <w:p w14:paraId="6EF55189">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3.项目联系方式</w:t>
      </w:r>
    </w:p>
    <w:p w14:paraId="7F5A4C43">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项目联系人：苍盛、王梦珂、徐琳、唐虹</w:t>
      </w:r>
    </w:p>
    <w:p w14:paraId="0948D527">
      <w:pPr>
        <w:spacing w:before="120" w:beforeLines="50" w:after="120" w:afterLines="50"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电话：025-86975797</w:t>
      </w:r>
    </w:p>
    <w:p w14:paraId="2B0DD7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2008D"/>
    <w:rsid w:val="5E5A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2190</Words>
  <Characters>2444</Characters>
  <Lines>0</Lines>
  <Paragraphs>0</Paragraphs>
  <TotalTime>0</TotalTime>
  <ScaleCrop>false</ScaleCrop>
  <LinksUpToDate>false</LinksUpToDate>
  <CharactersWithSpaces>2455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2026-04-28T02:48:00Z</dcterms:created>
  <dc:creator>苍</dc:creator>
  <cp:lastModifiedBy>苍盛</cp:lastModifiedBy>
  <dcterms:modified xsi:type="dcterms:W3CDTF">2026-04-28T02:50:27Z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eyJoZGlkIjoiNmMxOTFjNTVkNmFjMGE3YmUyMWIzZDVhZGVmNGUyZDQiLCJ1c2VySWQiOiI1ODkxNjMwMTYifQ==</vt:lpwstr>
  </property>
  <property fmtid="{D5CDD505-2E9C-101B-9397-08002B2CF9AE}" pid="4" name="ICV">
    <vt:lpwstr>92626232E4814AF3B3A1394F4E3E2912_13</vt:lpwstr>
  </property>
</Properties>
</file>