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8430">
      <w:pPr>
        <w:pStyle w:val="33"/>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0"/>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HJwAAZHJzL21lZGlhL2ltYWdl&#10;MS5wbmdQSwECFAAUAAAACACHTuJAyUMQ9IkiAACEIgAAFAAAAAAAAAABACAAAABMBA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0FB609B2">
      <w:pPr>
        <w:pStyle w:val="33"/>
        <w:ind w:firstLine="0"/>
        <w:jc w:val="center"/>
        <w:rPr>
          <w:rFonts w:eastAsia="黑体"/>
          <w:b/>
          <w:bCs/>
          <w:sz w:val="84"/>
        </w:rPr>
      </w:pPr>
    </w:p>
    <w:p w14:paraId="559EA67D">
      <w:pPr>
        <w:pStyle w:val="33"/>
        <w:ind w:firstLine="0"/>
        <w:jc w:val="center"/>
        <w:rPr>
          <w:rFonts w:hint="eastAsia"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4265E56C">
      <w:pPr>
        <w:pStyle w:val="33"/>
        <w:ind w:firstLine="2401" w:firstLineChars="750"/>
        <w:rPr>
          <w:rFonts w:hint="eastAsia" w:ascii="微软雅黑" w:hAnsi="微软雅黑" w:eastAsia="微软雅黑" w:cs="微软雅黑"/>
          <w:b/>
          <w:bCs/>
          <w:sz w:val="32"/>
        </w:rPr>
      </w:pPr>
    </w:p>
    <w:p w14:paraId="5A1F3C2C">
      <w:pPr>
        <w:pStyle w:val="33"/>
        <w:rPr>
          <w:rFonts w:hint="eastAsia" w:ascii="微软雅黑" w:hAnsi="微软雅黑" w:eastAsia="微软雅黑" w:cs="微软雅黑"/>
          <w:b/>
          <w:bCs/>
          <w:sz w:val="32"/>
        </w:rPr>
      </w:pPr>
    </w:p>
    <w:p w14:paraId="5F344404">
      <w:pPr>
        <w:pStyle w:val="33"/>
        <w:rPr>
          <w:rFonts w:hint="eastAsia" w:ascii="宋体" w:hAnsi="宋体" w:cs="宋体"/>
          <w:sz w:val="32"/>
          <w:szCs w:val="32"/>
          <w:u w:val="single"/>
        </w:rPr>
      </w:pPr>
      <w:r>
        <w:rPr>
          <w:rFonts w:hint="eastAsia" w:ascii="微软雅黑" w:hAnsi="微软雅黑" w:eastAsia="微软雅黑" w:cs="微软雅黑"/>
          <w:b/>
          <w:bCs/>
          <w:sz w:val="32"/>
        </w:rPr>
        <w:t>项目名称：</w:t>
      </w:r>
      <w:r>
        <w:rPr>
          <w:rFonts w:hint="eastAsia" w:ascii="宋体" w:hAnsi="宋体" w:cs="宋体"/>
          <w:sz w:val="32"/>
          <w:szCs w:val="32"/>
          <w:u w:val="single"/>
        </w:rPr>
        <w:t>南京医科大学公共</w:t>
      </w:r>
      <w:bookmarkStart w:id="0" w:name="OLE_LINK18"/>
      <w:r>
        <w:rPr>
          <w:rFonts w:hint="eastAsia" w:ascii="宋体" w:hAnsi="宋体" w:cs="宋体"/>
          <w:sz w:val="32"/>
          <w:szCs w:val="32"/>
          <w:u w:val="single"/>
        </w:rPr>
        <w:t>卫生</w:t>
      </w:r>
      <w:bookmarkEnd w:id="0"/>
      <w:r>
        <w:rPr>
          <w:rFonts w:hint="eastAsia" w:ascii="宋体" w:hAnsi="宋体" w:cs="宋体"/>
          <w:sz w:val="32"/>
          <w:szCs w:val="32"/>
          <w:u w:val="single"/>
        </w:rPr>
        <w:t>实践技能AI</w:t>
      </w:r>
    </w:p>
    <w:p w14:paraId="7B5438F3">
      <w:pPr>
        <w:pStyle w:val="33"/>
        <w:ind w:firstLine="3574" w:firstLineChars="1117"/>
        <w:rPr>
          <w:rFonts w:hint="eastAsia" w:ascii="微软雅黑" w:hAnsi="微软雅黑" w:eastAsia="微软雅黑" w:cs="微软雅黑"/>
          <w:b/>
          <w:bCs/>
          <w:sz w:val="32"/>
          <w:u w:val="thick"/>
        </w:rPr>
      </w:pPr>
      <w:r>
        <w:rPr>
          <w:rFonts w:hint="eastAsia" w:ascii="宋体" w:hAnsi="宋体" w:cs="宋体"/>
          <w:sz w:val="32"/>
          <w:szCs w:val="32"/>
          <w:u w:val="single"/>
        </w:rPr>
        <w:t>考核系统</w:t>
      </w:r>
      <w:r>
        <w:rPr>
          <w:rFonts w:hint="eastAsia" w:ascii="宋体" w:hAnsi="宋体" w:cs="宋体"/>
        </w:rPr>
        <w:t xml:space="preserve"> </w:t>
      </w:r>
      <w:r>
        <w:rPr>
          <w:rFonts w:hint="eastAsia" w:ascii="微软雅黑" w:hAnsi="微软雅黑" w:eastAsia="微软雅黑" w:cs="微软雅黑"/>
          <w:b/>
          <w:bCs/>
          <w:sz w:val="32"/>
          <w:u w:val="thick"/>
        </w:rPr>
        <w:t xml:space="preserve">                            </w:t>
      </w:r>
    </w:p>
    <w:p w14:paraId="6919C1BA">
      <w:pPr>
        <w:pStyle w:val="33"/>
        <w:rPr>
          <w:rFonts w:hint="eastAsia" w:ascii="微软雅黑" w:hAnsi="微软雅黑" w:eastAsia="微软雅黑" w:cs="微软雅黑"/>
          <w:b/>
          <w:bCs/>
          <w:sz w:val="13"/>
          <w:szCs w:val="10"/>
          <w:u w:val="thick"/>
        </w:rPr>
      </w:pPr>
    </w:p>
    <w:p w14:paraId="1C29FBBA">
      <w:pPr>
        <w:pStyle w:val="33"/>
        <w:ind w:firstLine="0"/>
        <w:rPr>
          <w:rFonts w:hint="eastAsia" w:ascii="微软雅黑" w:hAnsi="微软雅黑" w:eastAsia="微软雅黑" w:cs="微软雅黑"/>
          <w:b/>
          <w:bCs/>
          <w:sz w:val="32"/>
        </w:rPr>
      </w:pPr>
      <w:r>
        <w:rPr>
          <w:rFonts w:hint="eastAsia" w:ascii="微软雅黑" w:hAnsi="微软雅黑" w:eastAsia="微软雅黑" w:cs="微软雅黑"/>
          <w:b/>
          <w:bCs/>
          <w:sz w:val="32"/>
        </w:rPr>
        <w:t xml:space="preserve">     项目编号：</w:t>
      </w:r>
      <w:r>
        <w:rPr>
          <w:rFonts w:hint="eastAsia" w:ascii="微软雅黑" w:hAnsi="微软雅黑" w:eastAsia="微软雅黑" w:cs="微软雅黑"/>
          <w:sz w:val="32"/>
        </w:rPr>
        <w:t>NJMUZB10320250402</w:t>
      </w:r>
    </w:p>
    <w:p w14:paraId="11AACB6A">
      <w:pPr>
        <w:pStyle w:val="33"/>
        <w:spacing w:before="0" w:after="0"/>
        <w:ind w:firstLine="0"/>
        <w:rPr>
          <w:rFonts w:hint="eastAsia" w:ascii="宋体" w:hAnsi="宋体"/>
        </w:rPr>
      </w:pPr>
    </w:p>
    <w:p w14:paraId="604A67DD">
      <w:pPr>
        <w:pStyle w:val="33"/>
        <w:spacing w:before="0" w:after="0"/>
        <w:ind w:firstLine="0"/>
        <w:rPr>
          <w:rFonts w:hint="eastAsia" w:ascii="宋体" w:hAnsi="宋体"/>
        </w:rPr>
      </w:pPr>
    </w:p>
    <w:p w14:paraId="217F78A1">
      <w:pPr>
        <w:pStyle w:val="33"/>
        <w:spacing w:before="0" w:after="0"/>
        <w:ind w:firstLine="0"/>
        <w:rPr>
          <w:rFonts w:hint="eastAsia" w:ascii="宋体" w:hAnsi="宋体"/>
        </w:rPr>
      </w:pPr>
    </w:p>
    <w:p w14:paraId="32438F2E">
      <w:pPr>
        <w:pStyle w:val="33"/>
        <w:spacing w:before="0" w:after="0"/>
        <w:ind w:firstLine="0"/>
        <w:rPr>
          <w:rFonts w:hint="eastAsia" w:ascii="宋体" w:hAnsi="宋体"/>
        </w:rPr>
      </w:pPr>
    </w:p>
    <w:p w14:paraId="64D8B79E">
      <w:pPr>
        <w:pStyle w:val="33"/>
        <w:ind w:firstLine="0"/>
        <w:jc w:val="center"/>
        <w:rPr>
          <w:rFonts w:hint="eastAsia" w:ascii="微软雅黑" w:hAnsi="微软雅黑" w:eastAsia="微软雅黑" w:cs="微软雅黑"/>
          <w:b/>
          <w:bCs/>
          <w:sz w:val="32"/>
        </w:rPr>
      </w:pPr>
      <w:r>
        <w:rPr>
          <w:rFonts w:hint="eastAsia" w:ascii="微软雅黑" w:hAnsi="微软雅黑" w:eastAsia="微软雅黑" w:cs="微软雅黑"/>
          <w:b/>
          <w:bCs/>
          <w:sz w:val="32"/>
        </w:rPr>
        <w:t>二零二六 年 一 月</w:t>
      </w:r>
    </w:p>
    <w:p w14:paraId="6909156B">
      <w:pPr>
        <w:pStyle w:val="33"/>
        <w:ind w:firstLine="0"/>
        <w:jc w:val="center"/>
        <w:rPr>
          <w:rFonts w:hint="eastAsia" w:ascii="微软雅黑" w:hAnsi="微软雅黑" w:eastAsia="微软雅黑" w:cs="微软雅黑"/>
          <w:b/>
          <w:bCs/>
          <w:sz w:val="32"/>
        </w:rPr>
      </w:pPr>
    </w:p>
    <w:p w14:paraId="1C878EBA">
      <w:pPr>
        <w:pStyle w:val="33"/>
        <w:ind w:firstLine="0"/>
        <w:jc w:val="center"/>
        <w:rPr>
          <w:rFonts w:eastAsia="黑体"/>
          <w:b/>
          <w:bCs/>
          <w:sz w:val="32"/>
        </w:rPr>
      </w:pPr>
      <w:bookmarkStart w:id="1" w:name="_Toc517190880"/>
      <w:bookmarkStart w:id="2" w:name="_Toc120614210"/>
      <w:bookmarkStart w:id="3" w:name="_Toc16938516"/>
      <w:bookmarkStart w:id="4" w:name="_Toc513029200"/>
      <w:bookmarkStart w:id="5" w:name="_Toc523127445"/>
      <w:bookmarkStart w:id="6" w:name="_Toc479757206"/>
      <w:bookmarkStart w:id="7" w:name="_Toc20823272"/>
      <w:r>
        <w:rPr>
          <w:rFonts w:hint="eastAsia" w:ascii="黑体" w:hAnsi="黑体" w:eastAsia="黑体"/>
          <w:b/>
          <w:sz w:val="44"/>
          <w:szCs w:val="28"/>
        </w:rPr>
        <w:t>目  录</w:t>
      </w:r>
      <w:bookmarkEnd w:id="1"/>
    </w:p>
    <w:p w14:paraId="177B3BC8">
      <w:pPr>
        <w:pStyle w:val="18"/>
        <w:tabs>
          <w:tab w:val="right" w:leader="dot" w:pos="8306"/>
        </w:tabs>
        <w:rPr>
          <w:rFonts w:hint="eastAsia" w:ascii="宋体" w:hAnsi="宋体" w:cs="宋体"/>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"_Toc19097" </w:instrText>
      </w:r>
      <w:r>
        <w:fldChar w:fldCharType="separate"/>
      </w:r>
      <w:r>
        <w:rPr>
          <w:rFonts w:hint="eastAsia" w:ascii="宋体" w:hAnsi="宋体" w:cs="宋体"/>
          <w:sz w:val="24"/>
          <w:szCs w:val="24"/>
        </w:rPr>
        <w:t>第一章  招标公告</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_Toc19097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6DB122B3">
      <w:pPr>
        <w:pStyle w:val="18"/>
        <w:tabs>
          <w:tab w:val="right" w:leader="dot" w:pos="8306"/>
        </w:tabs>
        <w:rPr>
          <w:rFonts w:hint="eastAsia" w:ascii="宋体" w:hAnsi="宋体" w:cs="宋体"/>
          <w:sz w:val="24"/>
          <w:szCs w:val="24"/>
        </w:rPr>
      </w:pPr>
      <w:r>
        <w:fldChar w:fldCharType="begin"/>
      </w:r>
      <w:r>
        <w:instrText xml:space="preserve"> HYPERLINK \l "_Toc28299" </w:instrText>
      </w:r>
      <w:r>
        <w:fldChar w:fldCharType="separate"/>
      </w:r>
      <w:r>
        <w:rPr>
          <w:rFonts w:hint="eastAsia" w:ascii="宋体" w:hAnsi="宋体" w:cs="宋体"/>
          <w:sz w:val="24"/>
          <w:szCs w:val="24"/>
        </w:rPr>
        <w:t>第二章  投标人须知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_Toc28299 \h </w:instrText>
      </w:r>
      <w:r>
        <w:rPr>
          <w:rFonts w:hint="eastAsia" w:ascii="宋体" w:hAnsi="宋体" w:cs="宋体"/>
          <w:sz w:val="24"/>
          <w:szCs w:val="24"/>
        </w:rPr>
        <w:fldChar w:fldCharType="separate"/>
      </w:r>
      <w:r>
        <w:rPr>
          <w:rFonts w:hint="eastAsia" w:ascii="宋体" w:hAnsi="宋体" w:cs="宋体"/>
          <w:sz w:val="24"/>
          <w:szCs w:val="24"/>
        </w:rPr>
        <w:t>7</w:t>
      </w:r>
      <w:r>
        <w:rPr>
          <w:rFonts w:hint="eastAsia" w:ascii="宋体" w:hAnsi="宋体" w:cs="宋体"/>
          <w:sz w:val="24"/>
          <w:szCs w:val="24"/>
        </w:rPr>
        <w:fldChar w:fldCharType="end"/>
      </w:r>
      <w:r>
        <w:rPr>
          <w:rFonts w:hint="eastAsia" w:ascii="宋体" w:hAnsi="宋体" w:cs="宋体"/>
          <w:sz w:val="24"/>
          <w:szCs w:val="24"/>
        </w:rPr>
        <w:fldChar w:fldCharType="end"/>
      </w:r>
    </w:p>
    <w:p w14:paraId="3F8D0BF6">
      <w:pPr>
        <w:pStyle w:val="18"/>
        <w:tabs>
          <w:tab w:val="right" w:leader="dot" w:pos="8306"/>
        </w:tabs>
        <w:rPr>
          <w:rFonts w:hint="eastAsia" w:ascii="宋体" w:hAnsi="宋体" w:cs="宋体"/>
          <w:sz w:val="24"/>
          <w:szCs w:val="24"/>
        </w:rPr>
      </w:pPr>
      <w:r>
        <w:fldChar w:fldCharType="begin"/>
      </w:r>
      <w:r>
        <w:instrText xml:space="preserve"> HYPERLINK \l "_Toc23761" </w:instrText>
      </w:r>
      <w:r>
        <w:fldChar w:fldCharType="separate"/>
      </w:r>
      <w:r>
        <w:rPr>
          <w:rFonts w:hint="eastAsia" w:ascii="宋体" w:hAnsi="宋体" w:cs="宋体"/>
          <w:sz w:val="24"/>
          <w:szCs w:val="24"/>
        </w:rPr>
        <w:t>第三章  项目需求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_Toc23761 \h </w:instrText>
      </w:r>
      <w:r>
        <w:rPr>
          <w:rFonts w:hint="eastAsia" w:ascii="宋体" w:hAnsi="宋体" w:cs="宋体"/>
          <w:sz w:val="24"/>
          <w:szCs w:val="24"/>
        </w:rPr>
        <w:fldChar w:fldCharType="separate"/>
      </w:r>
      <w:r>
        <w:rPr>
          <w:rFonts w:hint="eastAsia" w:ascii="宋体" w:hAnsi="宋体" w:cs="宋体"/>
          <w:sz w:val="24"/>
          <w:szCs w:val="24"/>
        </w:rPr>
        <w:t>18</w:t>
      </w:r>
      <w:r>
        <w:rPr>
          <w:rFonts w:hint="eastAsia" w:ascii="宋体" w:hAnsi="宋体" w:cs="宋体"/>
          <w:sz w:val="24"/>
          <w:szCs w:val="24"/>
        </w:rPr>
        <w:fldChar w:fldCharType="end"/>
      </w:r>
      <w:r>
        <w:rPr>
          <w:rFonts w:hint="eastAsia" w:ascii="宋体" w:hAnsi="宋体" w:cs="宋体"/>
          <w:sz w:val="24"/>
          <w:szCs w:val="24"/>
        </w:rPr>
        <w:fldChar w:fldCharType="end"/>
      </w:r>
    </w:p>
    <w:p w14:paraId="2110BB9A">
      <w:pPr>
        <w:pStyle w:val="18"/>
        <w:tabs>
          <w:tab w:val="right" w:leader="dot" w:pos="8306"/>
        </w:tabs>
        <w:rPr>
          <w:rFonts w:hint="eastAsia" w:ascii="宋体" w:hAnsi="宋体" w:cs="宋体"/>
          <w:sz w:val="24"/>
          <w:szCs w:val="24"/>
        </w:rPr>
      </w:pPr>
      <w:r>
        <w:fldChar w:fldCharType="begin"/>
      </w:r>
      <w:r>
        <w:instrText xml:space="preserve"> HYPERLINK \l "_Toc23581" </w:instrText>
      </w:r>
      <w:r>
        <w:fldChar w:fldCharType="separate"/>
      </w:r>
      <w:r>
        <w:rPr>
          <w:rFonts w:hint="eastAsia" w:ascii="宋体" w:hAnsi="宋体" w:cs="宋体"/>
          <w:sz w:val="24"/>
          <w:szCs w:val="24"/>
        </w:rPr>
        <w:t>第四章  评标方法与评标标准</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_Toc23581 \h </w:instrText>
      </w:r>
      <w:r>
        <w:rPr>
          <w:rFonts w:hint="eastAsia" w:ascii="宋体" w:hAnsi="宋体" w:cs="宋体"/>
          <w:sz w:val="24"/>
          <w:szCs w:val="24"/>
        </w:rPr>
        <w:fldChar w:fldCharType="separate"/>
      </w:r>
      <w:r>
        <w:rPr>
          <w:rFonts w:hint="eastAsia" w:ascii="宋体" w:hAnsi="宋体" w:cs="宋体"/>
          <w:sz w:val="24"/>
          <w:szCs w:val="24"/>
        </w:rPr>
        <w:t>20</w:t>
      </w:r>
      <w:r>
        <w:rPr>
          <w:rFonts w:hint="eastAsia" w:ascii="宋体" w:hAnsi="宋体" w:cs="宋体"/>
          <w:sz w:val="24"/>
          <w:szCs w:val="24"/>
        </w:rPr>
        <w:fldChar w:fldCharType="end"/>
      </w:r>
      <w:r>
        <w:rPr>
          <w:rFonts w:hint="eastAsia" w:ascii="宋体" w:hAnsi="宋体" w:cs="宋体"/>
          <w:sz w:val="24"/>
          <w:szCs w:val="24"/>
        </w:rPr>
        <w:fldChar w:fldCharType="end"/>
      </w:r>
    </w:p>
    <w:p w14:paraId="19F9D79E">
      <w:pPr>
        <w:pStyle w:val="18"/>
        <w:tabs>
          <w:tab w:val="right" w:leader="dot" w:pos="8306"/>
        </w:tabs>
        <w:rPr>
          <w:rFonts w:hint="eastAsia" w:ascii="宋体" w:hAnsi="宋体" w:cs="宋体"/>
          <w:sz w:val="24"/>
          <w:szCs w:val="24"/>
        </w:rPr>
      </w:pPr>
      <w:r>
        <w:fldChar w:fldCharType="begin"/>
      </w:r>
      <w:r>
        <w:instrText xml:space="preserve"> HYPERLINK \l "_Toc13969" </w:instrText>
      </w:r>
      <w:r>
        <w:fldChar w:fldCharType="separate"/>
      </w:r>
      <w:r>
        <w:rPr>
          <w:rFonts w:hint="eastAsia" w:ascii="宋体" w:hAnsi="宋体" w:cs="宋体"/>
          <w:sz w:val="24"/>
          <w:szCs w:val="24"/>
        </w:rPr>
        <w:t>第五章  拟签订的合同文本</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_Toc13969 \h </w:instrText>
      </w:r>
      <w:r>
        <w:rPr>
          <w:rFonts w:hint="eastAsia" w:ascii="宋体" w:hAnsi="宋体" w:cs="宋体"/>
          <w:sz w:val="24"/>
          <w:szCs w:val="24"/>
        </w:rPr>
        <w:fldChar w:fldCharType="separate"/>
      </w:r>
      <w:r>
        <w:rPr>
          <w:rFonts w:hint="eastAsia" w:ascii="宋体" w:hAnsi="宋体" w:cs="宋体"/>
          <w:sz w:val="24"/>
          <w:szCs w:val="24"/>
        </w:rPr>
        <w:t>22</w:t>
      </w:r>
      <w:r>
        <w:rPr>
          <w:rFonts w:hint="eastAsia" w:ascii="宋体" w:hAnsi="宋体" w:cs="宋体"/>
          <w:sz w:val="24"/>
          <w:szCs w:val="24"/>
        </w:rPr>
        <w:fldChar w:fldCharType="end"/>
      </w:r>
      <w:r>
        <w:rPr>
          <w:rFonts w:hint="eastAsia" w:ascii="宋体" w:hAnsi="宋体" w:cs="宋体"/>
          <w:sz w:val="24"/>
          <w:szCs w:val="24"/>
        </w:rPr>
        <w:fldChar w:fldCharType="end"/>
      </w:r>
    </w:p>
    <w:p w14:paraId="20D1859E">
      <w:pPr>
        <w:pStyle w:val="18"/>
        <w:tabs>
          <w:tab w:val="right" w:leader="dot" w:pos="8306"/>
        </w:tabs>
      </w:pPr>
      <w:r>
        <w:fldChar w:fldCharType="begin"/>
      </w:r>
      <w:r>
        <w:instrText xml:space="preserve"> HYPERLINK \l "_Toc14881" </w:instrText>
      </w:r>
      <w:r>
        <w:fldChar w:fldCharType="separate"/>
      </w:r>
      <w:r>
        <w:rPr>
          <w:rFonts w:hint="eastAsia" w:ascii="宋体" w:hAnsi="宋体" w:cs="宋体"/>
          <w:kern w:val="0"/>
          <w:sz w:val="24"/>
          <w:szCs w:val="24"/>
        </w:rPr>
        <w:t>第六章  投标文件格式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_Toc14881 \h </w:instrText>
      </w:r>
      <w:r>
        <w:rPr>
          <w:rFonts w:hint="eastAsia" w:ascii="宋体" w:hAnsi="宋体" w:cs="宋体"/>
          <w:sz w:val="24"/>
          <w:szCs w:val="24"/>
        </w:rPr>
        <w:fldChar w:fldCharType="separate"/>
      </w:r>
      <w:r>
        <w:rPr>
          <w:rFonts w:hint="eastAsia" w:ascii="宋体" w:hAnsi="宋体" w:cs="宋体"/>
          <w:sz w:val="24"/>
          <w:szCs w:val="24"/>
        </w:rPr>
        <w:t>26</w:t>
      </w:r>
      <w:r>
        <w:rPr>
          <w:rFonts w:hint="eastAsia" w:ascii="宋体" w:hAnsi="宋体" w:cs="宋体"/>
          <w:sz w:val="24"/>
          <w:szCs w:val="24"/>
        </w:rPr>
        <w:fldChar w:fldCharType="end"/>
      </w:r>
      <w:r>
        <w:rPr>
          <w:rFonts w:hint="eastAsia" w:ascii="宋体" w:hAnsi="宋体" w:cs="宋体"/>
          <w:sz w:val="24"/>
          <w:szCs w:val="24"/>
        </w:rPr>
        <w:fldChar w:fldCharType="end"/>
      </w:r>
    </w:p>
    <w:p w14:paraId="20FFC13D">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0EA4F58A">
      <w:pPr>
        <w:spacing w:line="480" w:lineRule="auto"/>
        <w:rPr>
          <w:rFonts w:ascii="仿宋_GB2312" w:hAnsi="Arial" w:eastAsia="仿宋_GB2312"/>
          <w:b/>
          <w:sz w:val="28"/>
        </w:rPr>
      </w:pPr>
    </w:p>
    <w:p w14:paraId="696C6155"/>
    <w:p w14:paraId="7DDEEE8A"/>
    <w:p w14:paraId="6C721D37"/>
    <w:p w14:paraId="70D7B533"/>
    <w:p w14:paraId="1E4F46DD"/>
    <w:p w14:paraId="625E3DF6"/>
    <w:p w14:paraId="547BF09D"/>
    <w:p w14:paraId="31CAA69B"/>
    <w:p w14:paraId="46664D8B"/>
    <w:p w14:paraId="5DB9A10A"/>
    <w:p w14:paraId="3563EAC7"/>
    <w:p w14:paraId="5532AE95"/>
    <w:p w14:paraId="14605F40"/>
    <w:p w14:paraId="5032DAEA"/>
    <w:p w14:paraId="4A05137B"/>
    <w:p w14:paraId="3FC932AC"/>
    <w:bookmarkEnd w:id="2"/>
    <w:p w14:paraId="24A9B3EC">
      <w:pPr>
        <w:pStyle w:val="2"/>
        <w:pageBreakBefore/>
        <w:rPr>
          <w:rFonts w:hint="eastAsia" w:asciiTheme="majorEastAsia" w:hAnsiTheme="majorEastAsia" w:eastAsiaTheme="majorEastAsia"/>
          <w:b/>
          <w:sz w:val="32"/>
          <w:szCs w:val="32"/>
        </w:rPr>
      </w:pPr>
      <w:bookmarkStart w:id="8" w:name="_Toc19097"/>
      <w:r>
        <w:rPr>
          <w:rFonts w:hint="eastAsia" w:asciiTheme="majorEastAsia" w:hAnsiTheme="majorEastAsia" w:eastAsiaTheme="majorEastAsia"/>
          <w:b/>
          <w:sz w:val="32"/>
          <w:szCs w:val="32"/>
        </w:rPr>
        <w:t>第一章  招标公告</w:t>
      </w:r>
      <w:bookmarkEnd w:id="8"/>
    </w:p>
    <w:p w14:paraId="1D682A7F"/>
    <w:bookmarkEnd w:id="3"/>
    <w:bookmarkEnd w:id="4"/>
    <w:bookmarkEnd w:id="5"/>
    <w:bookmarkEnd w:id="6"/>
    <w:bookmarkEnd w:id="7"/>
    <w:p w14:paraId="403301BC">
      <w:pPr>
        <w:spacing w:before="120" w:beforeLines="50" w:after="120" w:afterLines="50" w:line="360" w:lineRule="auto"/>
        <w:ind w:firstLine="480" w:firstLineChars="200"/>
        <w:rPr>
          <w:rFonts w:hint="eastAsia" w:ascii="宋体" w:hAnsi="宋体" w:eastAsia="宋体" w:cs="宋体"/>
          <w:sz w:val="24"/>
          <w:szCs w:val="24"/>
        </w:rPr>
      </w:pPr>
      <w:bookmarkStart w:id="9" w:name="OLE_LINK1"/>
      <w:bookmarkStart w:id="10" w:name="_Toc479757207"/>
      <w:bookmarkStart w:id="11" w:name="_Toc120614221"/>
      <w:bookmarkStart w:id="12" w:name="_Toc513029242"/>
      <w:bookmarkStart w:id="13" w:name="_Toc120614211"/>
      <w:bookmarkStart w:id="14" w:name="_Toc444669970"/>
      <w:bookmarkStart w:id="15" w:name="OLE_LINK2"/>
      <w:bookmarkStart w:id="16" w:name="_Toc16938558"/>
      <w:bookmarkStart w:id="17" w:name="_Toc20823314"/>
      <w:r>
        <w:rPr>
          <w:rFonts w:hint="eastAsia" w:ascii="宋体" w:hAnsi="宋体" w:eastAsia="宋体" w:cs="宋体"/>
          <w:sz w:val="24"/>
          <w:szCs w:val="24"/>
        </w:rPr>
        <w:t>南京医科大学就</w:t>
      </w:r>
      <w:bookmarkStart w:id="74" w:name="_GoBack"/>
      <w:r>
        <w:rPr>
          <w:rFonts w:hint="eastAsia" w:ascii="宋体" w:hAnsi="宋体" w:eastAsia="宋体" w:cs="宋体"/>
          <w:sz w:val="24"/>
          <w:szCs w:val="24"/>
        </w:rPr>
        <w:t>南京医科大学公共卫生实践技能AI考核系统采购项目</w:t>
      </w:r>
      <w:bookmarkEnd w:id="74"/>
      <w:r>
        <w:rPr>
          <w:rFonts w:hint="eastAsia" w:ascii="宋体" w:hAnsi="宋体" w:eastAsia="宋体" w:cs="宋体"/>
          <w:sz w:val="24"/>
          <w:szCs w:val="24"/>
        </w:rPr>
        <w:t>公开招标，相应资金已落实，欢迎符合招标公告资质要求的投标人前来投标。</w:t>
      </w:r>
    </w:p>
    <w:p w14:paraId="7FD65A97">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一、项目基本情况</w:t>
      </w:r>
    </w:p>
    <w:p w14:paraId="5D5E562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1.1项目名称：南京医科大学公共卫生实践技能AI考核系统 </w:t>
      </w:r>
    </w:p>
    <w:p w14:paraId="071B12D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1.2项目编号：NJMUZB10320250402</w:t>
      </w:r>
    </w:p>
    <w:p w14:paraId="34ADCC2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1.3项目预算：人民币壹拾玖万伍仟元整（¥195,000）  </w:t>
      </w:r>
    </w:p>
    <w:p w14:paraId="0A7E6B36">
      <w:pPr>
        <w:spacing w:before="120" w:beforeLines="50" w:after="120" w:afterLines="50" w:line="360" w:lineRule="auto"/>
        <w:ind w:firstLine="480" w:firstLineChars="200"/>
        <w:rPr>
          <w:rFonts w:hint="eastAsia" w:ascii="宋体" w:hAnsi="宋体" w:cs="宋体"/>
          <w:b/>
          <w:sz w:val="24"/>
          <w:szCs w:val="24"/>
        </w:rPr>
      </w:pPr>
      <w:r>
        <w:rPr>
          <w:rFonts w:hint="eastAsia" w:ascii="宋体" w:hAnsi="宋体" w:eastAsia="宋体" w:cs="宋体"/>
          <w:sz w:val="24"/>
          <w:szCs w:val="24"/>
        </w:rPr>
        <w:t xml:space="preserve">1.4最高总限价：人民币19.5万元，投标报价超过最高限价的为无效投标。                                             </w:t>
      </w:r>
    </w:p>
    <w:p w14:paraId="2EE3A513">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二、项目需求</w:t>
      </w:r>
    </w:p>
    <w:p w14:paraId="6E40950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2.1采购需求：</w:t>
      </w:r>
      <w:r>
        <w:rPr>
          <w:rFonts w:hint="eastAsia" w:ascii="宋体" w:hAnsi="宋体" w:eastAsia="宋体" w:cs="Times New Roman"/>
          <w:sz w:val="24"/>
        </w:rPr>
        <w:t>南京医科大学为满足教学实训及专业考核需要，拟采购一套</w:t>
      </w:r>
      <w:r>
        <w:rPr>
          <w:rFonts w:hint="eastAsia" w:ascii="宋体" w:hAnsi="宋体" w:eastAsia="宋体" w:cs="宋体"/>
          <w:sz w:val="24"/>
          <w:szCs w:val="24"/>
        </w:rPr>
        <w:t>公共卫生实践技能AI考核系统</w:t>
      </w:r>
      <w:r>
        <w:rPr>
          <w:rFonts w:hint="eastAsia" w:ascii="宋体" w:hAnsi="宋体" w:eastAsia="宋体" w:cs="Times New Roman"/>
          <w:sz w:val="24"/>
        </w:rPr>
        <w:t>。</w:t>
      </w:r>
    </w:p>
    <w:p w14:paraId="3EA31B0B">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2.2合同履行期限：</w:t>
      </w:r>
      <w:r>
        <w:rPr>
          <w:rFonts w:hint="eastAsia" w:ascii="宋体" w:hAnsi="宋体" w:eastAsia="宋体" w:cs="Times New Roman"/>
          <w:sz w:val="24"/>
        </w:rPr>
        <w:t>签订合同后3个月内。</w:t>
      </w:r>
    </w:p>
    <w:p w14:paraId="125150A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2.3本项目不接受联合体投标。</w:t>
      </w:r>
    </w:p>
    <w:p w14:paraId="548F364F">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15235E47">
      <w:pPr>
        <w:spacing w:before="120" w:beforeLines="50" w:after="120" w:afterLines="50" w:line="360" w:lineRule="auto"/>
        <w:ind w:firstLine="482" w:firstLineChars="200"/>
        <w:rPr>
          <w:rFonts w:hint="eastAsia"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08E47A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4041F6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3D915EE0">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（2）具有良好的商业信誉和健全的财务会计制度：提供</w:t>
      </w:r>
      <w:r>
        <w:rPr>
          <w:rFonts w:hint="eastAsia" w:ascii="宋体" w:hAnsi="宋体" w:eastAsia="宋体" w:cs="宋体"/>
          <w:b/>
          <w:bCs/>
          <w:sz w:val="24"/>
          <w:szCs w:val="24"/>
        </w:rPr>
        <w:t>上一年度审计报告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招标截止时间前六个月内</w:t>
      </w:r>
      <w:r>
        <w:rPr>
          <w:rFonts w:hint="eastAsia" w:ascii="宋体" w:hAnsi="宋体" w:eastAsia="宋体" w:cs="宋体"/>
          <w:b/>
          <w:bCs/>
          <w:sz w:val="24"/>
          <w:szCs w:val="24"/>
        </w:rPr>
        <w:t>任一月的财务报告</w:t>
      </w:r>
      <w:r>
        <w:rPr>
          <w:rFonts w:hint="eastAsia" w:ascii="宋体" w:hAnsi="宋体" w:eastAsia="宋体" w:cs="宋体"/>
          <w:sz w:val="24"/>
          <w:szCs w:val="24"/>
        </w:rPr>
        <w:t>（至少包含资产负债表和利润表），或投标截止时间前三个月内银行出具的资信证明，或财政部门认可的专业担保机构出具的担保函；</w:t>
      </w:r>
    </w:p>
    <w:p w14:paraId="0CF19EDB">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2C67E51E">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w:t>
      </w:r>
      <w:r>
        <w:rPr>
          <w:rFonts w:hint="eastAsia" w:ascii="宋体" w:hAnsi="宋体" w:eastAsia="宋体" w:cs="宋体"/>
          <w:b/>
          <w:bCs/>
          <w:sz w:val="24"/>
          <w:szCs w:val="24"/>
        </w:rPr>
        <w:t>招标截止时间前六个月内任一月</w:t>
      </w:r>
      <w:r>
        <w:rPr>
          <w:rFonts w:hint="eastAsia" w:ascii="宋体" w:hAnsi="宋体" w:eastAsia="宋体" w:cs="宋体"/>
          <w:sz w:val="24"/>
          <w:szCs w:val="24"/>
        </w:rPr>
        <w:t>缴纳增值税，或营业税，或企业所得税的凭据；并提供缴纳社会保险的凭据（专用收据，或社会保险缴纳清单等）；</w:t>
      </w:r>
    </w:p>
    <w:p w14:paraId="28CD7429">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6CEE0E93">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03B21A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3.2本项目的特定资格要求：无</w:t>
      </w:r>
    </w:p>
    <w:p w14:paraId="62B959F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7BBD6298">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3.4本项目接受进口产品投标；</w:t>
      </w:r>
    </w:p>
    <w:p w14:paraId="2B7C69D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3.5本项目不接受联合体参与投标；</w:t>
      </w:r>
    </w:p>
    <w:p w14:paraId="5EF42F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3.6拒绝下述投标人参加本次采购活动：</w:t>
      </w:r>
    </w:p>
    <w:p w14:paraId="58CEFA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176503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193CD56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4DD392E1">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四、公告发布媒体</w:t>
      </w:r>
    </w:p>
    <w:p w14:paraId="48B69FF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本项目在“https://www.njmu.edu.cn/南京医科大学官方网站”发布</w:t>
      </w:r>
      <w:r>
        <w:rPr>
          <w:rFonts w:hint="eastAsia" w:ascii="宋体" w:hAnsi="宋体" w:eastAsia="宋体" w:cs="宋体"/>
          <w:sz w:val="24"/>
          <w:szCs w:val="24"/>
          <w:lang w:val="zh-CN"/>
        </w:rPr>
        <w:t>公告</w:t>
      </w:r>
      <w:r>
        <w:rPr>
          <w:rFonts w:hint="eastAsia" w:ascii="宋体" w:hAnsi="宋体" w:eastAsia="宋体" w:cs="宋体"/>
          <w:sz w:val="24"/>
          <w:szCs w:val="24"/>
        </w:rPr>
        <w:t>，投标人可自行下载。</w:t>
      </w:r>
    </w:p>
    <w:p w14:paraId="2124E6CF">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五、投标截止时间及开标信息</w:t>
      </w:r>
    </w:p>
    <w:p w14:paraId="1FB75FA1">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5.1投标文件接收截止时间及开标时间：2026年3月10 日9点15分</w:t>
      </w:r>
    </w:p>
    <w:p w14:paraId="58DC6174">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5.2投标文件接收地点及开标地点：南京医科大学江宁校区德馨楼B201室</w:t>
      </w:r>
    </w:p>
    <w:p w14:paraId="1993814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4AD41880">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45BCC2D0">
      <w:pPr>
        <w:numPr>
          <w:ilvl w:val="0"/>
          <w:numId w:val="2"/>
        </w:num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758A7702">
      <w:pPr>
        <w:spacing w:before="120" w:beforeLines="50" w:after="120" w:after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5C047293">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31AC4C24">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六、投标保证金</w:t>
      </w:r>
    </w:p>
    <w:p w14:paraId="39F1D9A5">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0E375D3F">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七、项目联系信息</w:t>
      </w:r>
    </w:p>
    <w:p w14:paraId="7D00E63E">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联系人：   朱老师       联系电话：025-86868403</w:t>
      </w:r>
    </w:p>
    <w:p w14:paraId="268DC6BF">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联系地址： 南京医科大学江宁校区公共卫生学院 </w:t>
      </w:r>
    </w:p>
    <w:p w14:paraId="280E485B">
      <w:pPr>
        <w:spacing w:before="120" w:beforeLines="50" w:after="120" w:afterLines="50"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八、其他</w:t>
      </w:r>
    </w:p>
    <w:p w14:paraId="46FAA306">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184D0076">
      <w:pPr>
        <w:spacing w:after="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w:t>
      </w:r>
      <w:r>
        <w:rPr>
          <w:rFonts w:hint="eastAsia" w:ascii="宋体" w:hAnsi="宋体" w:eastAsia="宋体" w:cs="宋体"/>
          <w:sz w:val="24"/>
          <w:szCs w:val="24"/>
        </w:rPr>
        <w:t>如下图：</w:t>
      </w:r>
    </w:p>
    <w:p w14:paraId="5D177C31">
      <w:pPr>
        <w:spacing w:after="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084705" cy="4212590"/>
            <wp:effectExtent l="0" t="0" r="10795" b="16510"/>
            <wp:docPr id="4" name="图片 4"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869e7741e2877b9b5e9ec6b5668f60"/>
                    <pic:cNvPicPr>
                      <a:picLocks noChangeAspect="1"/>
                    </pic:cNvPicPr>
                  </pic:nvPicPr>
                  <pic:blipFill>
                    <a:blip r:embed="rId12"/>
                    <a:stretch>
                      <a:fillRect/>
                    </a:stretch>
                  </pic:blipFill>
                  <pic:spPr>
                    <a:xfrm>
                      <a:off x="0" y="0"/>
                      <a:ext cx="2084705" cy="4212590"/>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232660" cy="3547745"/>
            <wp:effectExtent l="0" t="0" r="15240" b="14605"/>
            <wp:docPr id="2" name="图片 2" descr="1700548378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00548378126"/>
                    <pic:cNvPicPr>
                      <a:picLocks noChangeAspect="1"/>
                    </pic:cNvPicPr>
                  </pic:nvPicPr>
                  <pic:blipFill>
                    <a:blip r:embed="rId13"/>
                    <a:stretch>
                      <a:fillRect/>
                    </a:stretch>
                  </pic:blipFill>
                  <pic:spPr>
                    <a:xfrm>
                      <a:off x="0" y="0"/>
                      <a:ext cx="2232660" cy="3547745"/>
                    </a:xfrm>
                    <a:prstGeom prst="rect">
                      <a:avLst/>
                    </a:prstGeom>
                  </pic:spPr>
                </pic:pic>
              </a:graphicData>
            </a:graphic>
          </wp:inline>
        </w:drawing>
      </w:r>
    </w:p>
    <w:p w14:paraId="69044F05">
      <w:pPr>
        <w:spacing w:after="0" w:line="360" w:lineRule="auto"/>
        <w:ind w:firstLine="480" w:firstLineChars="200"/>
        <w:rPr>
          <w:rFonts w:hint="eastAsia" w:ascii="宋体" w:hAnsi="宋体" w:eastAsia="宋体" w:cs="宋体"/>
          <w:sz w:val="24"/>
          <w:szCs w:val="24"/>
        </w:rPr>
      </w:pPr>
    </w:p>
    <w:bookmarkEnd w:id="9"/>
    <w:bookmarkEnd w:id="10"/>
    <w:bookmarkEnd w:id="11"/>
    <w:bookmarkEnd w:id="12"/>
    <w:bookmarkEnd w:id="13"/>
    <w:bookmarkEnd w:id="14"/>
    <w:bookmarkEnd w:id="15"/>
    <w:bookmarkEnd w:id="16"/>
    <w:bookmarkEnd w:id="17"/>
    <w:p w14:paraId="6558703F">
      <w:pPr>
        <w:pStyle w:val="2"/>
        <w:pageBreakBefore/>
        <w:rPr>
          <w:rFonts w:hint="eastAsia" w:asciiTheme="majorEastAsia" w:hAnsiTheme="majorEastAsia" w:eastAsiaTheme="majorEastAsia"/>
          <w:b/>
          <w:sz w:val="32"/>
          <w:szCs w:val="32"/>
        </w:rPr>
      </w:pPr>
      <w:bookmarkStart w:id="18" w:name="_Toc28299"/>
      <w:r>
        <w:rPr>
          <w:rFonts w:hint="eastAsia" w:asciiTheme="majorEastAsia" w:hAnsiTheme="majorEastAsia" w:eastAsiaTheme="majorEastAsia"/>
          <w:b/>
          <w:sz w:val="32"/>
          <w:szCs w:val="32"/>
        </w:rPr>
        <w:t xml:space="preserve">第二章  </w:t>
      </w:r>
      <w:bookmarkStart w:id="19" w:name="_Toc20823274"/>
      <w:bookmarkStart w:id="20" w:name="_Toc16938518"/>
      <w:bookmarkStart w:id="21" w:name="_Toc120614213"/>
      <w:bookmarkStart w:id="22" w:name="_Toc513029202"/>
      <w:r>
        <w:rPr>
          <w:rFonts w:hint="eastAsia" w:asciiTheme="majorEastAsia" w:hAnsiTheme="majorEastAsia" w:eastAsiaTheme="majorEastAsia"/>
          <w:b/>
          <w:sz w:val="32"/>
          <w:szCs w:val="32"/>
        </w:rPr>
        <w:t>投标人须知</w:t>
      </w:r>
      <w:bookmarkEnd w:id="18"/>
      <w:bookmarkEnd w:id="19"/>
      <w:bookmarkEnd w:id="20"/>
      <w:bookmarkEnd w:id="21"/>
      <w:bookmarkEnd w:id="22"/>
    </w:p>
    <w:p w14:paraId="0CD6FD47">
      <w:pPr>
        <w:autoSpaceDE w:val="0"/>
        <w:autoSpaceDN w:val="0"/>
        <w:spacing w:line="360" w:lineRule="auto"/>
        <w:ind w:firstLine="482" w:firstLineChars="200"/>
        <w:rPr>
          <w:rFonts w:hint="eastAsia" w:ascii="宋体" w:hAnsi="宋体" w:eastAsia="宋体" w:cs="宋体"/>
          <w:b/>
          <w:bCs/>
          <w:sz w:val="24"/>
          <w:szCs w:val="24"/>
          <w:lang w:val="zh-CN"/>
        </w:rPr>
      </w:pPr>
      <w:bookmarkStart w:id="23" w:name="_Toc16938519"/>
      <w:bookmarkStart w:id="24" w:name="_Toc20823275"/>
      <w:bookmarkStart w:id="25" w:name="_Toc120614214"/>
      <w:bookmarkStart w:id="26" w:name="_Toc513029203"/>
      <w:r>
        <w:rPr>
          <w:rFonts w:hint="eastAsia" w:ascii="宋体" w:hAnsi="宋体" w:eastAsia="宋体" w:cs="宋体"/>
          <w:b/>
          <w:bCs/>
          <w:sz w:val="24"/>
          <w:szCs w:val="24"/>
          <w:lang w:val="zh-CN"/>
        </w:rPr>
        <w:t>一、总则</w:t>
      </w:r>
    </w:p>
    <w:p w14:paraId="2EBF3ED9">
      <w:pPr>
        <w:spacing w:after="0"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79DACB31">
      <w:pPr>
        <w:spacing w:after="0" w:line="360" w:lineRule="auto"/>
        <w:ind w:firstLine="480" w:firstLineChars="200"/>
        <w:rPr>
          <w:rFonts w:hint="eastAsia"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59B21820">
      <w:pPr>
        <w:spacing w:after="0" w:line="360" w:lineRule="auto"/>
        <w:ind w:firstLine="482" w:firstLineChars="200"/>
        <w:rPr>
          <w:rFonts w:hint="eastAsia" w:ascii="宋体" w:hAnsi="宋体" w:eastAsia="宋体" w:cs="宋体"/>
          <w:b/>
          <w:bCs/>
          <w:sz w:val="24"/>
          <w:szCs w:val="24"/>
          <w:lang w:val="zh-CN"/>
        </w:rPr>
      </w:pPr>
      <w:bookmarkStart w:id="27" w:name="_Toc25367"/>
      <w:bookmarkStart w:id="28" w:name="_Toc14852"/>
      <w:r>
        <w:rPr>
          <w:rFonts w:hint="eastAsia" w:ascii="宋体" w:hAnsi="宋体" w:eastAsia="宋体" w:cs="宋体"/>
          <w:b/>
          <w:bCs/>
          <w:sz w:val="24"/>
          <w:szCs w:val="24"/>
          <w:lang w:val="zh-CN"/>
        </w:rPr>
        <w:t>2、定义</w:t>
      </w:r>
      <w:bookmarkEnd w:id="27"/>
      <w:bookmarkEnd w:id="28"/>
    </w:p>
    <w:p w14:paraId="2054713F">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62894DC2">
      <w:pPr>
        <w:autoSpaceDE w:val="0"/>
        <w:autoSpaceDN w:val="0"/>
        <w:spacing w:line="360" w:lineRule="auto"/>
        <w:ind w:firstLine="480" w:firstLineChars="200"/>
        <w:rPr>
          <w:rFonts w:hint="eastAsia"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4878FD71">
      <w:pPr>
        <w:autoSpaceDE w:val="0"/>
        <w:autoSpaceDN w:val="0"/>
        <w:spacing w:line="360" w:lineRule="auto"/>
        <w:ind w:firstLine="482" w:firstLineChars="200"/>
        <w:rPr>
          <w:rFonts w:hint="eastAsia" w:ascii="宋体" w:hAnsi="宋体" w:eastAsia="宋体" w:cs="宋体"/>
          <w:b/>
          <w:sz w:val="24"/>
          <w:szCs w:val="24"/>
          <w:lang w:val="zh-CN"/>
        </w:rPr>
      </w:pPr>
      <w:r>
        <w:rPr>
          <w:rFonts w:hint="eastAsia" w:ascii="宋体" w:hAnsi="宋体" w:eastAsia="宋体" w:cs="宋体"/>
          <w:b/>
          <w:sz w:val="24"/>
          <w:szCs w:val="24"/>
          <w:lang w:val="zh-CN"/>
        </w:rPr>
        <w:t>3、政策功能</w:t>
      </w:r>
    </w:p>
    <w:p w14:paraId="649FBC74">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3.1</w:t>
      </w:r>
      <w:r>
        <w:rPr>
          <w:rFonts w:hint="eastAsia" w:ascii="宋体" w:hAnsi="宋体" w:eastAsia="宋体" w:cs="宋体"/>
          <w:bCs/>
          <w:sz w:val="24"/>
          <w:szCs w:val="24"/>
        </w:rPr>
        <w:t>相关</w:t>
      </w:r>
      <w:r>
        <w:rPr>
          <w:rFonts w:hint="eastAsia" w:ascii="宋体" w:hAnsi="宋体" w:eastAsia="宋体" w:cs="宋体"/>
          <w:bCs/>
          <w:sz w:val="24"/>
          <w:szCs w:val="24"/>
          <w:lang w:val="zh-CN"/>
        </w:rPr>
        <w:t>政策</w:t>
      </w:r>
    </w:p>
    <w:p w14:paraId="5F0D974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p>
    <w:p w14:paraId="2770DF7A">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303A01A5">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3C5DE4DE">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7921EEE3">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25D67D4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30915F6B">
      <w:pPr>
        <w:autoSpaceDE w:val="0"/>
        <w:autoSpaceDN w:val="0"/>
        <w:spacing w:line="360" w:lineRule="auto"/>
        <w:ind w:firstLine="480" w:firstLineChars="200"/>
        <w:rPr>
          <w:rFonts w:hint="eastAsia"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5406560D">
      <w:pPr>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二、招标文件</w:t>
      </w:r>
    </w:p>
    <w:p w14:paraId="122003D2">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4、招标文件组成</w:t>
      </w:r>
    </w:p>
    <w:p w14:paraId="713F539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2577ED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04E9BE3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163406ED">
      <w:pPr>
        <w:autoSpaceDE w:val="0"/>
        <w:autoSpaceDN w:val="0"/>
        <w:spacing w:line="360" w:lineRule="auto"/>
        <w:ind w:firstLine="420"/>
        <w:rPr>
          <w:rFonts w:hint="eastAsia" w:ascii="宋体" w:hAnsi="宋体" w:eastAsia="宋体" w:cs="宋体"/>
          <w:b/>
          <w:sz w:val="24"/>
          <w:szCs w:val="24"/>
          <w:lang w:val="zh-CN"/>
        </w:rPr>
      </w:pPr>
      <w:bookmarkStart w:id="29" w:name="_Toc30037"/>
      <w:bookmarkStart w:id="30" w:name="_Toc16293"/>
      <w:r>
        <w:rPr>
          <w:rFonts w:hint="eastAsia" w:ascii="宋体" w:hAnsi="宋体" w:eastAsia="宋体" w:cs="宋体"/>
          <w:b/>
          <w:sz w:val="24"/>
          <w:szCs w:val="24"/>
          <w:lang w:val="zh-CN"/>
        </w:rPr>
        <w:t>5、招标文件的澄清、修改</w:t>
      </w:r>
      <w:bookmarkEnd w:id="29"/>
      <w:bookmarkEnd w:id="30"/>
    </w:p>
    <w:p w14:paraId="64FA60A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7459D29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34F18782">
      <w:pPr>
        <w:spacing w:line="360" w:lineRule="auto"/>
        <w:ind w:firstLine="472" w:firstLineChars="196"/>
        <w:rPr>
          <w:rFonts w:hint="eastAsia" w:ascii="宋体" w:hAnsi="宋体" w:eastAsia="宋体" w:cs="宋体"/>
          <w:b/>
          <w:sz w:val="24"/>
          <w:szCs w:val="24"/>
          <w:lang w:val="zh-CN"/>
        </w:rPr>
      </w:pPr>
      <w:bookmarkStart w:id="31" w:name="_Toc1785"/>
      <w:bookmarkStart w:id="32" w:name="_Toc29531"/>
      <w:r>
        <w:rPr>
          <w:rFonts w:hint="eastAsia" w:ascii="宋体" w:hAnsi="宋体" w:eastAsia="宋体" w:cs="宋体"/>
          <w:b/>
          <w:sz w:val="24"/>
          <w:szCs w:val="24"/>
          <w:lang w:val="zh-CN"/>
        </w:rPr>
        <w:t>三、投标</w:t>
      </w:r>
      <w:bookmarkEnd w:id="31"/>
      <w:bookmarkEnd w:id="32"/>
    </w:p>
    <w:p w14:paraId="30E8622A">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5E0ABA3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5C971C2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2C20299C">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w:t>
      </w:r>
      <w:r>
        <w:rPr>
          <w:rFonts w:hint="eastAsia" w:ascii="宋体" w:hAnsi="宋体" w:eastAsia="宋体" w:cs="宋体"/>
          <w:b/>
          <w:sz w:val="24"/>
          <w:szCs w:val="24"/>
          <w:lang w:val="zh-CN"/>
        </w:rPr>
        <w:t>报价产品如果是进口产品的，应以人民币进行报价，不接受其他币种报价。</w:t>
      </w:r>
    </w:p>
    <w:p w14:paraId="68E921E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52C6B21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2BAC3E3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09DC37A7">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604FA97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6B24B24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79D890FA">
      <w:pPr>
        <w:spacing w:line="360" w:lineRule="auto"/>
        <w:ind w:firstLine="470" w:firstLineChars="196"/>
        <w:rPr>
          <w:rFonts w:hint="eastAsia"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043ECDC5">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8、投标文件的商务部分</w:t>
      </w:r>
    </w:p>
    <w:p w14:paraId="7868B74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644C589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（1）投标函；</w:t>
      </w:r>
    </w:p>
    <w:p w14:paraId="5FF06AD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（2）营业执照、授权委托书；</w:t>
      </w:r>
    </w:p>
    <w:p w14:paraId="25403C0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2C4AFA8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（4）资格条件证明文件、承诺书；   </w:t>
      </w:r>
    </w:p>
    <w:p w14:paraId="537928A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（5）《开标一览表》、《商务条款偏离表》；</w:t>
      </w:r>
    </w:p>
    <w:p w14:paraId="6A18E62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584175E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6255DB3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12C6B55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6C2718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32EE6C27">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7FB7D05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49C0479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708819E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30562116">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401A2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7D37A60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5AEA2BF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64A4BA0E">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1E828E71">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119F5959">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29336C12">
      <w:pPr>
        <w:spacing w:line="360" w:lineRule="auto"/>
        <w:ind w:firstLine="420"/>
        <w:rPr>
          <w:rFonts w:hint="eastAsia"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34C5C5F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2249070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66A04188">
      <w:pPr>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2CFEE702">
      <w:pPr>
        <w:spacing w:line="360" w:lineRule="auto"/>
        <w:ind w:firstLine="482" w:firstLineChars="200"/>
        <w:rPr>
          <w:rFonts w:hint="eastAsia"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49F10115">
      <w:pPr>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3DC355C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09BF64C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0E89EED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5C9BE7E5">
      <w:pPr>
        <w:spacing w:line="360" w:lineRule="auto"/>
        <w:ind w:firstLine="472" w:firstLineChars="196"/>
        <w:rPr>
          <w:rFonts w:hint="eastAsia" w:ascii="宋体" w:hAnsi="宋体" w:eastAsia="宋体" w:cs="宋体"/>
          <w:b/>
          <w:sz w:val="24"/>
          <w:szCs w:val="24"/>
          <w:lang w:val="zh-CN"/>
        </w:rPr>
      </w:pPr>
      <w:bookmarkStart w:id="33" w:name="_Toc21540"/>
      <w:bookmarkStart w:id="34" w:name="_Toc17243"/>
      <w:r>
        <w:rPr>
          <w:rFonts w:hint="eastAsia" w:ascii="宋体" w:hAnsi="宋体" w:eastAsia="宋体" w:cs="宋体"/>
          <w:b/>
          <w:sz w:val="24"/>
          <w:szCs w:val="24"/>
          <w:lang w:val="zh-CN"/>
        </w:rPr>
        <w:t>四、开标、评标与确定中标投标人</w:t>
      </w:r>
      <w:bookmarkEnd w:id="33"/>
      <w:bookmarkEnd w:id="34"/>
    </w:p>
    <w:p w14:paraId="641C34D3">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9236D6D">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4F29C23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100CAD1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515947E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6927A4F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0F02E8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09351376">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54384E5D">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0F231DFB">
      <w:pPr>
        <w:autoSpaceDE w:val="0"/>
        <w:autoSpaceDN w:val="0"/>
        <w:spacing w:line="360" w:lineRule="auto"/>
        <w:ind w:firstLine="420"/>
        <w:rPr>
          <w:rFonts w:hint="eastAsia"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5141D1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651467E7">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5AE2F543">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4FE7FE34">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120FFC3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0A4A9B7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（1）不具备招标文件中规定资格条件的；</w:t>
      </w:r>
    </w:p>
    <w:p w14:paraId="6B3B493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5C74E87F">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0C08336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1A95D3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4969326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63BED70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2B4C2A4B">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23FF57AA">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15D2D52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5446E13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3E3B352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0073E7A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798A9F25">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56085876">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19367C37">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5A47F92F">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162F6A8D">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34175AF8">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F09BB53">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33645A30">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2BE4A0CE">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7CF9CF9B">
      <w:pPr>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169E662C">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p>
    <w:p w14:paraId="55C2590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有下列情形之一的予以废标： </w:t>
      </w:r>
    </w:p>
    <w:p w14:paraId="1BDD965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（1）符合资质条件的投标人或者对招标文件作实质性响应的投标人不足三家的； </w:t>
      </w:r>
    </w:p>
    <w:p w14:paraId="1EDC6D2E">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095549B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27F8C5D2">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DC9DDD0">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144F23D8">
      <w:pPr>
        <w:autoSpaceDE w:val="0"/>
        <w:autoSpaceDN w:val="0"/>
        <w:spacing w:line="360" w:lineRule="auto"/>
        <w:ind w:firstLine="482" w:firstLineChars="200"/>
        <w:rPr>
          <w:rFonts w:hint="eastAsia"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3B1EE08C">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2A9934D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528D487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1120E834">
      <w:pPr>
        <w:tabs>
          <w:tab w:val="left" w:pos="126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3678BB81">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0BE0892">
      <w:pPr>
        <w:autoSpaceDE w:val="0"/>
        <w:autoSpaceDN w:val="0"/>
        <w:spacing w:line="360" w:lineRule="auto"/>
        <w:ind w:firstLine="472" w:firstLineChars="196"/>
        <w:rPr>
          <w:rFonts w:hint="eastAsia"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255BB889">
      <w:pPr>
        <w:autoSpaceDE w:val="0"/>
        <w:autoSpaceDN w:val="0"/>
        <w:spacing w:line="360" w:lineRule="auto"/>
        <w:ind w:firstLine="420"/>
        <w:rPr>
          <w:rFonts w:hint="eastAsia"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4AC31E09">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3A6416F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2CD0BC98">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5EDFF10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502E8344">
      <w:pPr>
        <w:pStyle w:val="33"/>
        <w:rPr>
          <w:rFonts w:hint="eastAsia" w:ascii="宋体" w:hAnsi="宋体" w:cs="宋体"/>
          <w:b/>
        </w:rPr>
      </w:pPr>
      <w:bookmarkStart w:id="35" w:name="_Toc16938553"/>
      <w:bookmarkStart w:id="36" w:name="_Toc513029237"/>
      <w:bookmarkStart w:id="37" w:name="_Toc20823309"/>
      <w:r>
        <w:rPr>
          <w:rFonts w:hint="eastAsia" w:ascii="宋体" w:hAnsi="宋体" w:cs="宋体"/>
          <w:b/>
        </w:rPr>
        <w:t>21、样品</w:t>
      </w:r>
    </w:p>
    <w:p w14:paraId="236EACD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5"/>
      <w:bookmarkEnd w:id="36"/>
      <w:bookmarkEnd w:id="37"/>
    </w:p>
    <w:p w14:paraId="67EA2FA3">
      <w:pPr>
        <w:spacing w:line="360" w:lineRule="auto"/>
        <w:ind w:firstLine="472" w:firstLineChars="196"/>
        <w:rPr>
          <w:rFonts w:hint="eastAsia" w:ascii="宋体" w:hAnsi="宋体" w:eastAsia="宋体" w:cs="宋体"/>
          <w:b/>
          <w:sz w:val="24"/>
          <w:szCs w:val="24"/>
          <w:lang w:val="zh-CN"/>
        </w:rPr>
      </w:pPr>
      <w:bookmarkStart w:id="38" w:name="_Toc5321"/>
      <w:bookmarkStart w:id="39" w:name="_Toc10016"/>
      <w:r>
        <w:rPr>
          <w:rFonts w:hint="eastAsia" w:ascii="宋体" w:hAnsi="宋体" w:eastAsia="宋体" w:cs="宋体"/>
          <w:b/>
          <w:sz w:val="24"/>
          <w:szCs w:val="24"/>
          <w:lang w:val="zh-CN"/>
        </w:rPr>
        <w:t>五、签订合同</w:t>
      </w:r>
      <w:bookmarkEnd w:id="38"/>
      <w:bookmarkEnd w:id="39"/>
    </w:p>
    <w:p w14:paraId="1E32778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111F49F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786426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5350D9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4F561638">
      <w:pPr>
        <w:pStyle w:val="33"/>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49F3212">
      <w:pPr>
        <w:spacing w:line="360" w:lineRule="auto"/>
        <w:ind w:firstLine="472" w:firstLineChars="196"/>
        <w:rPr>
          <w:rFonts w:hint="eastAsia" w:ascii="宋体" w:hAnsi="宋体" w:eastAsia="宋体" w:cs="宋体"/>
          <w:b/>
          <w:sz w:val="24"/>
          <w:szCs w:val="24"/>
          <w:lang w:val="zh-CN"/>
        </w:rPr>
      </w:pPr>
      <w:bookmarkStart w:id="40" w:name="_Toc3868"/>
      <w:bookmarkStart w:id="41" w:name="_Toc241"/>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40"/>
      <w:bookmarkEnd w:id="41"/>
    </w:p>
    <w:p w14:paraId="5A509A34">
      <w:pPr>
        <w:autoSpaceDE w:val="0"/>
        <w:autoSpaceDN w:val="0"/>
        <w:spacing w:line="360" w:lineRule="auto"/>
        <w:ind w:firstLine="420"/>
        <w:rPr>
          <w:rFonts w:hint="eastAsia"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6138A989">
      <w:pPr>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55CCD525">
      <w:pPr>
        <w:spacing w:line="360" w:lineRule="auto"/>
        <w:ind w:firstLine="468" w:firstLineChars="195"/>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2E19C74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2DFDE826">
      <w:pPr>
        <w:autoSpaceDE w:val="0"/>
        <w:autoSpaceDN w:val="0"/>
        <w:spacing w:line="360" w:lineRule="auto"/>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00BFC3FD">
      <w:pPr>
        <w:autoSpaceDE w:val="0"/>
        <w:autoSpaceDN w:val="0"/>
        <w:spacing w:line="360" w:lineRule="auto"/>
        <w:ind w:left="440" w:leftChars="200"/>
        <w:rPr>
          <w:rFonts w:hint="eastAsia"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57CE6DA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2551174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32F6D6E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429F7380">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7A1EBA95">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07E8D21B">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09D0FF8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31E85801">
      <w:pPr>
        <w:pStyle w:val="33"/>
        <w:rPr>
          <w:rFonts w:hint="eastAsia" w:ascii="宋体" w:hAnsi="宋体" w:cs="宋体"/>
          <w:lang w:val="zh-CN"/>
        </w:rPr>
      </w:pPr>
    </w:p>
    <w:p w14:paraId="3984F668">
      <w:pPr>
        <w:pStyle w:val="33"/>
        <w:rPr>
          <w:rFonts w:hint="eastAsia" w:ascii="宋体" w:hAnsi="宋体" w:cs="宋体"/>
          <w:lang w:val="zh-CN"/>
        </w:rPr>
      </w:pPr>
    </w:p>
    <w:bookmarkEnd w:id="23"/>
    <w:bookmarkEnd w:id="24"/>
    <w:bookmarkEnd w:id="25"/>
    <w:bookmarkEnd w:id="26"/>
    <w:p w14:paraId="3CEDB7AB">
      <w:pPr>
        <w:pStyle w:val="2"/>
        <w:pageBreakBefore/>
        <w:rPr>
          <w:rFonts w:hint="eastAsia" w:asciiTheme="majorEastAsia" w:hAnsiTheme="majorEastAsia" w:eastAsiaTheme="majorEastAsia"/>
          <w:b/>
          <w:sz w:val="32"/>
          <w:szCs w:val="32"/>
        </w:rPr>
      </w:pPr>
      <w:bookmarkStart w:id="42" w:name="_Toc23761"/>
      <w:r>
        <w:rPr>
          <w:rFonts w:hint="eastAsia" w:asciiTheme="majorEastAsia" w:hAnsiTheme="majorEastAsia" w:eastAsiaTheme="majorEastAsia"/>
          <w:b/>
          <w:sz w:val="32"/>
          <w:szCs w:val="32"/>
        </w:rPr>
        <w:t>第三章  项目需求</w:t>
      </w:r>
      <w:bookmarkEnd w:id="42"/>
    </w:p>
    <w:p w14:paraId="06ABE454"/>
    <w:p w14:paraId="0B632FC1">
      <w:pPr>
        <w:pStyle w:val="39"/>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一、项目基本情况及采购项目清单</w:t>
      </w:r>
    </w:p>
    <w:p w14:paraId="772BAC4B">
      <w:pPr>
        <w:pStyle w:val="39"/>
        <w:spacing w:line="360" w:lineRule="auto"/>
        <w:ind w:firstLine="480"/>
        <w:rPr>
          <w:rFonts w:hint="eastAsia" w:ascii="宋体" w:hAnsi="宋体" w:eastAsia="宋体" w:cs="宋体"/>
          <w:b/>
          <w:bCs/>
          <w:sz w:val="24"/>
          <w:szCs w:val="24"/>
        </w:rPr>
      </w:pPr>
      <w:r>
        <w:rPr>
          <w:rFonts w:hint="eastAsia" w:ascii="宋体" w:hAnsi="宋体" w:eastAsia="宋体" w:cs="Times New Roman"/>
          <w:sz w:val="24"/>
        </w:rPr>
        <w:t>南京医科大学为满足教学实训及专业考核需要，拟采购一套公共卫生实践技能AI考核系统，系统包含：固体吸附法技能 - 考核标准资源包、散装固体食品的样品采集技能 - 考核标准资源包、</w:t>
      </w:r>
      <w:r>
        <w:rPr>
          <w:rFonts w:hint="eastAsia" w:ascii="宋体" w:hAnsi="宋体" w:eastAsia="宋体" w:cs="Times New Roman"/>
          <w:sz w:val="24"/>
          <w:lang w:bidi="ar"/>
        </w:rPr>
        <w:t>技能考核AI评价模块、AI评价记录查询、系统统一数据接口模块。</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4560"/>
        <w:gridCol w:w="707"/>
        <w:gridCol w:w="710"/>
        <w:gridCol w:w="1705"/>
      </w:tblGrid>
      <w:tr w14:paraId="171A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617DA764">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4560" w:type="dxa"/>
            <w:vAlign w:val="center"/>
          </w:tcPr>
          <w:p w14:paraId="2C8B81C5">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707" w:type="dxa"/>
            <w:vAlign w:val="center"/>
          </w:tcPr>
          <w:p w14:paraId="7EFE1F41">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10" w:type="dxa"/>
            <w:vAlign w:val="center"/>
          </w:tcPr>
          <w:p w14:paraId="760205C2">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705" w:type="dxa"/>
            <w:vAlign w:val="center"/>
          </w:tcPr>
          <w:p w14:paraId="46A3DB23">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最高限价</w:t>
            </w:r>
          </w:p>
        </w:tc>
      </w:tr>
      <w:tr w14:paraId="7F0A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vAlign w:val="center"/>
          </w:tcPr>
          <w:p w14:paraId="75137ED3">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4560" w:type="dxa"/>
            <w:vAlign w:val="center"/>
          </w:tcPr>
          <w:p w14:paraId="07F550C7">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sz w:val="24"/>
                <w:szCs w:val="24"/>
              </w:rPr>
              <w:t>公共卫生实践技能AI考核系统</w:t>
            </w:r>
          </w:p>
        </w:tc>
        <w:tc>
          <w:tcPr>
            <w:tcW w:w="707" w:type="dxa"/>
            <w:vAlign w:val="center"/>
          </w:tcPr>
          <w:p w14:paraId="692899F6">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710" w:type="dxa"/>
            <w:vAlign w:val="center"/>
          </w:tcPr>
          <w:p w14:paraId="55A770FF">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套</w:t>
            </w:r>
          </w:p>
        </w:tc>
        <w:tc>
          <w:tcPr>
            <w:tcW w:w="1705" w:type="dxa"/>
            <w:vAlign w:val="center"/>
          </w:tcPr>
          <w:p w14:paraId="13A6BF6E">
            <w:pPr>
              <w:pStyle w:val="39"/>
              <w:widowControl w:val="0"/>
              <w:ind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¥195,000元</w:t>
            </w:r>
          </w:p>
        </w:tc>
      </w:tr>
    </w:tbl>
    <w:p w14:paraId="5507F431">
      <w:pPr>
        <w:pStyle w:val="39"/>
        <w:numPr>
          <w:ilvl w:val="255"/>
          <w:numId w:val="0"/>
        </w:numPr>
        <w:spacing w:line="360" w:lineRule="auto"/>
        <w:ind w:firstLine="482"/>
        <w:rPr>
          <w:rFonts w:hint="eastAsia" w:ascii="宋体" w:hAnsi="宋体" w:eastAsia="宋体" w:cs="宋体"/>
          <w:b/>
          <w:bCs/>
          <w:sz w:val="24"/>
          <w:szCs w:val="24"/>
        </w:rPr>
      </w:pPr>
    </w:p>
    <w:p w14:paraId="2D2FEB38">
      <w:pPr>
        <w:pStyle w:val="39"/>
        <w:numPr>
          <w:ilvl w:val="255"/>
          <w:numId w:val="0"/>
        </w:num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rPr>
        <w:t>二、技术要求</w:t>
      </w:r>
    </w:p>
    <w:tbl>
      <w:tblPr>
        <w:tblStyle w:val="24"/>
        <w:tblpPr w:leftFromText="180" w:rightFromText="180" w:vertAnchor="text" w:horzAnchor="page" w:tblpX="1789" w:tblpY="650"/>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297"/>
        <w:gridCol w:w="6429"/>
      </w:tblGrid>
      <w:tr w14:paraId="1EC8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25FA102">
            <w:pPr>
              <w:pStyle w:val="39"/>
              <w:widowControl w:val="0"/>
              <w:ind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t>序号</w:t>
            </w:r>
          </w:p>
        </w:tc>
        <w:tc>
          <w:tcPr>
            <w:tcW w:w="1297" w:type="dxa"/>
            <w:vAlign w:val="center"/>
          </w:tcPr>
          <w:p w14:paraId="49B07F26">
            <w:pPr>
              <w:pStyle w:val="39"/>
              <w:widowControl w:val="0"/>
              <w:ind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t>产品名称</w:t>
            </w:r>
          </w:p>
        </w:tc>
        <w:tc>
          <w:tcPr>
            <w:tcW w:w="6429" w:type="dxa"/>
            <w:vAlign w:val="center"/>
          </w:tcPr>
          <w:p w14:paraId="130AC234">
            <w:pPr>
              <w:pStyle w:val="39"/>
              <w:widowControl w:val="0"/>
              <w:ind w:firstLine="0" w:firstLineChars="0"/>
              <w:jc w:val="center"/>
              <w:rPr>
                <w:rFonts w:hint="eastAsia" w:ascii="宋体" w:hAnsi="宋体" w:eastAsia="宋体" w:cs="宋体"/>
                <w:b/>
                <w:bCs/>
                <w:sz w:val="20"/>
                <w:szCs w:val="20"/>
              </w:rPr>
            </w:pPr>
            <w:r>
              <w:rPr>
                <w:rFonts w:hint="eastAsia" w:ascii="宋体" w:hAnsi="宋体" w:eastAsia="宋体" w:cs="宋体"/>
                <w:b/>
                <w:bCs/>
                <w:sz w:val="20"/>
                <w:szCs w:val="20"/>
              </w:rPr>
              <w:t>技术参数</w:t>
            </w:r>
          </w:p>
        </w:tc>
      </w:tr>
      <w:tr w14:paraId="191FB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00C72E4">
            <w:pPr>
              <w:pStyle w:val="39"/>
              <w:widowControl w:val="0"/>
              <w:ind w:firstLine="0" w:firstLineChars="0"/>
              <w:jc w:val="center"/>
              <w:rPr>
                <w:rFonts w:hint="eastAsia" w:ascii="宋体" w:hAnsi="宋体" w:eastAsia="宋体" w:cs="宋体"/>
                <w:sz w:val="20"/>
                <w:szCs w:val="20"/>
              </w:rPr>
            </w:pPr>
            <w:r>
              <w:rPr>
                <w:rFonts w:hint="eastAsia" w:ascii="宋体" w:hAnsi="宋体" w:eastAsia="宋体" w:cs="宋体"/>
                <w:sz w:val="20"/>
                <w:szCs w:val="20"/>
              </w:rPr>
              <w:t>1</w:t>
            </w:r>
          </w:p>
        </w:tc>
        <w:tc>
          <w:tcPr>
            <w:tcW w:w="1297" w:type="dxa"/>
            <w:vAlign w:val="center"/>
          </w:tcPr>
          <w:p w14:paraId="18A051BF">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公共卫生实践技能AI考核系统</w:t>
            </w:r>
          </w:p>
        </w:tc>
        <w:tc>
          <w:tcPr>
            <w:tcW w:w="6429" w:type="dxa"/>
            <w:vAlign w:val="center"/>
          </w:tcPr>
          <w:p w14:paraId="596CD9B6">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一、固体吸附法技能 - 考核标准资源包（1个）</w:t>
            </w:r>
          </w:p>
          <w:p w14:paraId="3FE90657">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1、基于考核站点内部署的深度相机，实现对“固体吸附法技能”标准</w:t>
            </w:r>
            <w:r>
              <w:rPr>
                <w:rFonts w:hint="eastAsia" w:ascii="宋体" w:hAnsi="宋体" w:eastAsia="宋体" w:cs="宋体"/>
                <w:b/>
                <w:bCs/>
                <w:sz w:val="20"/>
                <w:szCs w:val="20"/>
              </w:rPr>
              <w:t>动作</w:t>
            </w:r>
            <w:r>
              <w:rPr>
                <w:rFonts w:hint="eastAsia" w:ascii="宋体" w:hAnsi="宋体" w:eastAsia="宋体" w:cs="宋体"/>
                <w:sz w:val="20"/>
                <w:szCs w:val="20"/>
              </w:rPr>
              <w:t>的采集、分解、标注及训练；</w:t>
            </w:r>
          </w:p>
          <w:p w14:paraId="69A50EAC">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2、基于考核站点内部署的深度相机，实现对“固体吸附法技能”标准</w:t>
            </w:r>
            <w:r>
              <w:rPr>
                <w:rFonts w:hint="eastAsia" w:ascii="宋体" w:hAnsi="宋体" w:eastAsia="宋体" w:cs="宋体"/>
                <w:b/>
                <w:bCs/>
                <w:sz w:val="20"/>
                <w:szCs w:val="20"/>
              </w:rPr>
              <w:t>图像</w:t>
            </w:r>
            <w:r>
              <w:rPr>
                <w:rFonts w:hint="eastAsia" w:ascii="宋体" w:hAnsi="宋体" w:eastAsia="宋体" w:cs="宋体"/>
                <w:sz w:val="20"/>
                <w:szCs w:val="20"/>
              </w:rPr>
              <w:t>的采集、分解、标注及训练；</w:t>
            </w:r>
          </w:p>
          <w:p w14:paraId="7C30B8DE">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3、基于“固体吸附法技能”考核评分标准，进行考核步骤（点）拆解；</w:t>
            </w:r>
          </w:p>
          <w:p w14:paraId="74311B6D">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4、基于“固体吸附法技能”考核过程需要，配置考核者口述内容标准文字，系统/虚拟监考必要的语音提醒、语音播报对应文字。</w:t>
            </w:r>
          </w:p>
          <w:p w14:paraId="1AF60B54">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5、投标商须在技术方案中呈现考核标准资源包结构及说明。</w:t>
            </w:r>
          </w:p>
          <w:p w14:paraId="6C1D4A30">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二、散装固体食品的样品采集技能 - 考核标准资源包（1个）</w:t>
            </w:r>
          </w:p>
          <w:p w14:paraId="3AB407E0">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1、基于考核站点内部署的深度相机，实现对“散装固体食品的样品采集技能”标准动作的采集、分解、标注及训练；</w:t>
            </w:r>
          </w:p>
          <w:p w14:paraId="279F00B5">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2、基于考核站点内部署的深度相机，实现对“散装固体食品的样品采集技能”标准图像的采集、分解、标注及训练；</w:t>
            </w:r>
          </w:p>
          <w:p w14:paraId="19EADB8D">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3、基于“散装固体食品的样品采集技能”考核评分标准，进行考核步骤（点）拆解；</w:t>
            </w:r>
          </w:p>
          <w:p w14:paraId="61F561C0">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4、基于“散装固体食品的样品采集技能”考核过程需要，配置考核者口述内容标准文字，系统/虚拟监考必要的语音提醒、语音播报对应文字。</w:t>
            </w:r>
          </w:p>
          <w:p w14:paraId="1DB3DF10">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5、投标商须在技术方案中呈现考核标准资源包结构及说明。</w:t>
            </w:r>
          </w:p>
          <w:p w14:paraId="18813A43">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三、AI评价模块（1项）</w:t>
            </w:r>
          </w:p>
          <w:p w14:paraId="30A4E0D3">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1、支持语音文本互转：</w:t>
            </w:r>
          </w:p>
          <w:p w14:paraId="4051D93E">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1）与拾音设备接口模块：基于拾音设备的接口协议开发，实现实时获取考核者考核过程中的口述音频；</w:t>
            </w:r>
          </w:p>
          <w:p w14:paraId="1F07EA28">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2）语音转文本（STT）模块：借助AI语音大模型技术，实现考核者在考核过程中的口述内容语音转文本操作，便于技能考核评价模块进行口述项的考评（投标商现场功能点演示）；</w:t>
            </w:r>
          </w:p>
          <w:p w14:paraId="0DAEB0B7">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3）文本转语音（TTS）模块：借助AI语音大模型技术，实现系统中预置考核过程中必要的语音提醒文本转语音（投标商现场功能点演示）；</w:t>
            </w:r>
          </w:p>
          <w:p w14:paraId="01BE0818">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4）与网络摄像机接口模块：基于网络摄像机的音频接口协议开发，实现考核过程中必要的语音提醒、语音播报功能。</w:t>
            </w:r>
          </w:p>
          <w:p w14:paraId="72492941">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2、考核道具的识别：</w:t>
            </w:r>
          </w:p>
          <w:p w14:paraId="7BC086B7">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1）与RFID设备接口模块：基于RFID设备的接口协议开发，实现考核过程中被使用道具的识别；</w:t>
            </w:r>
          </w:p>
          <w:p w14:paraId="23FD252D">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2）实现考核道具的识别：基于柔性RFID技术，实现不同考核项目需要的考核道具准确识别，为技能考核评价模块提供参考数据。</w:t>
            </w:r>
          </w:p>
          <w:p w14:paraId="4187EB37">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3、动作/图像识别：</w:t>
            </w:r>
          </w:p>
          <w:p w14:paraId="16577BD8">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1）与专业AI相机接口模块：基于专业AI相机的接口协议开发，实时获取考核过程中考核者的动作视频；</w:t>
            </w:r>
          </w:p>
          <w:p w14:paraId="3536BF4C">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2）实现考核过程中的动作识别：依托专业AI相机，利用AI视频分析技术（多模态捕捉+姿态和形态估计技术)，实现视频目标检测、视频目标追踪及视频目标动作识别（投标商现场功能点演示）；</w:t>
            </w:r>
          </w:p>
          <w:p w14:paraId="1055986F">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3）实现考核过程中的图像识别：依托专业AI相机，利用深度视觉算法，实现对“采样记录单”中的填写记录进行图像识别（投标商现场功能点演示）。</w:t>
            </w:r>
          </w:p>
          <w:p w14:paraId="3EC59B4A">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4、技能考核AI评价:</w:t>
            </w:r>
          </w:p>
          <w:p w14:paraId="3DE32BDE">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基于选择的“考核标准资源包”，基于被考核人员对应考核项目的过程数据，依据考核标准资源包，进行比对评价，并输出结果；</w:t>
            </w:r>
          </w:p>
          <w:p w14:paraId="4F16B026">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5、技能考核评价单:</w:t>
            </w:r>
          </w:p>
          <w:p w14:paraId="34708D1A">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1）基于“固体吸附法技能”考核评价标准，生成固定的考核评价单（投标商需提供相关软件截图并加盖投标商公章）；</w:t>
            </w:r>
          </w:p>
          <w:p w14:paraId="5CE1FC7B">
            <w:pPr>
              <w:pStyle w:val="39"/>
              <w:widowControl w:val="0"/>
              <w:ind w:firstLine="0" w:firstLineChars="0"/>
              <w:jc w:val="both"/>
              <w:rPr>
                <w:rFonts w:hint="eastAsia" w:ascii="宋体" w:hAnsi="宋体" w:eastAsia="宋体" w:cs="宋体"/>
                <w:sz w:val="20"/>
                <w:szCs w:val="20"/>
              </w:rPr>
            </w:pPr>
            <w:r>
              <w:rPr>
                <w:rFonts w:hint="eastAsia"/>
              </w:rPr>
              <w:t>▲</w:t>
            </w:r>
            <w:r>
              <w:rPr>
                <w:rFonts w:hint="eastAsia" w:ascii="宋体" w:hAnsi="宋体" w:eastAsia="宋体" w:cs="宋体"/>
                <w:sz w:val="20"/>
                <w:szCs w:val="20"/>
              </w:rPr>
              <w:t>2）基于“散装固体食品的样品采集技能”考核评价标准，生成固定的考核评价单（投标商需提供相关软件截图并加盖投标商公章）；</w:t>
            </w:r>
          </w:p>
          <w:p w14:paraId="649FD2F2">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6、数据库：实现技能考核AI评价记录、系统配置等数据存储，支持信创国产数据库、Oracle，Mysql，Sqlserver等。</w:t>
            </w:r>
          </w:p>
          <w:p w14:paraId="626C8D11">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7、保存及备份:</w:t>
            </w:r>
          </w:p>
          <w:p w14:paraId="796CA861">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1）备份配置计划:系统提供备份管理模块，可设置定期（每月/每周/每天）备份计划；</w:t>
            </w:r>
          </w:p>
          <w:p w14:paraId="58847DF5">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2）监控视频录制保存及备份:系统提供监控视频录制保存及备份模块，基于备份配置计划实现对监控视频进行定期备份；</w:t>
            </w:r>
          </w:p>
          <w:p w14:paraId="6DE10F6B">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3）技能考核结果资源（含成绩单）的保存及备份：系统提供技能考核结果资源（含成绩单）保存及备份模块，基于备份配置计划实现对技能考核结果资源（含成绩单）进行定期备份；</w:t>
            </w:r>
          </w:p>
          <w:p w14:paraId="6E197FE4">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4）系统运行、考核过程日志的保存及备份：系统提供操作日志模块，实现系统运行、学员考核、老师维护系统相关全量日志记录，系统支持保存最近6个月的日志记录。</w:t>
            </w:r>
          </w:p>
          <w:p w14:paraId="634C5020">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四、AI评价记录查询模块（1项）</w:t>
            </w:r>
          </w:p>
          <w:p w14:paraId="01AAD709">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1、提供查询及导出模块技能考核评价单功能：系统提供成绩查询及导出模块（兼容现有市场上各主流浏览器），对外支持学员、老师通过学校PC门户/移动门户对生成的技能考核评价单的查询及下载保存；</w:t>
            </w:r>
          </w:p>
          <w:p w14:paraId="12082DF8">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2、支持访问权限控制：系统支持配置管理员、老师、学员账号，提供细粒度的基于角色访问控制（Role-Based Access Control，RBAC）授权模型的功能访问权限控制；</w:t>
            </w:r>
          </w:p>
          <w:p w14:paraId="5ED83153">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3、数据库：实现技能考核AI评价记录存储。</w:t>
            </w:r>
          </w:p>
          <w:p w14:paraId="26E930C5">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五、系统统一数据接口模块（1项）</w:t>
            </w:r>
          </w:p>
          <w:p w14:paraId="5B00B375">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★1、遵循《南京医科大学数据资源管理办法（试行）》，实现与学校公共数据平台的对接，提供“公共卫生实践技能AI考核系统”的全量数据（开放且不涉密）接口，包括接口相关文档、数据结构说明、数据字典</w:t>
            </w:r>
            <w:r>
              <w:rPr>
                <w:rFonts w:hint="eastAsia" w:ascii="宋体" w:hAnsi="宋体" w:eastAsia="宋体" w:cs="宋体"/>
                <w:b/>
                <w:bCs/>
                <w:sz w:val="20"/>
                <w:szCs w:val="20"/>
              </w:rPr>
              <w:t>（投标商需提供书面承诺函）</w:t>
            </w:r>
            <w:r>
              <w:rPr>
                <w:rFonts w:hint="eastAsia" w:ascii="宋体" w:hAnsi="宋体" w:eastAsia="宋体" w:cs="宋体"/>
                <w:sz w:val="20"/>
                <w:szCs w:val="20"/>
              </w:rPr>
              <w:t>；</w:t>
            </w:r>
          </w:p>
          <w:p w14:paraId="44F16AB1">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2、完成与学校公共数据中台的对接实施与提供及时数据接口运维技术服务，保障共享数据质量，满足学校其他系统使用该系统业务数据的共享需求；</w:t>
            </w:r>
          </w:p>
          <w:p w14:paraId="7C96E44F">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★3、如学校公共平台或数据服务接口升级或变更，在维保期内免费配合完成接口调整的开发工作</w:t>
            </w:r>
            <w:r>
              <w:rPr>
                <w:rFonts w:hint="eastAsia" w:ascii="宋体" w:hAnsi="宋体" w:eastAsia="宋体" w:cs="宋体"/>
                <w:b/>
                <w:bCs/>
                <w:sz w:val="20"/>
                <w:szCs w:val="20"/>
              </w:rPr>
              <w:t>（投标商需提供书面承诺函）</w:t>
            </w:r>
            <w:r>
              <w:rPr>
                <w:rFonts w:hint="eastAsia" w:ascii="宋体" w:hAnsi="宋体" w:eastAsia="宋体" w:cs="宋体"/>
                <w:sz w:val="20"/>
                <w:szCs w:val="20"/>
              </w:rPr>
              <w:t>。</w:t>
            </w:r>
          </w:p>
          <w:p w14:paraId="43C1AD00">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六、系统升级</w:t>
            </w:r>
          </w:p>
          <w:p w14:paraId="7816AE0A">
            <w:pPr>
              <w:pStyle w:val="39"/>
              <w:widowControl w:val="0"/>
              <w:ind w:firstLine="0" w:firstLineChars="0"/>
              <w:jc w:val="both"/>
              <w:rPr>
                <w:rFonts w:hint="eastAsia" w:ascii="宋体" w:hAnsi="宋体" w:eastAsia="宋体" w:cs="宋体"/>
                <w:sz w:val="20"/>
                <w:szCs w:val="20"/>
              </w:rPr>
            </w:pPr>
            <w:r>
              <w:rPr>
                <w:rFonts w:hint="eastAsia" w:ascii="宋体" w:hAnsi="宋体" w:eastAsia="宋体" w:cs="宋体"/>
                <w:sz w:val="20"/>
                <w:szCs w:val="20"/>
              </w:rPr>
              <w:t>★1、支持“考核标准资源包”的动态更新升级</w:t>
            </w:r>
            <w:r>
              <w:rPr>
                <w:rFonts w:hint="eastAsia" w:ascii="宋体" w:hAnsi="宋体" w:eastAsia="宋体" w:cs="宋体"/>
                <w:b/>
                <w:bCs/>
                <w:sz w:val="20"/>
                <w:szCs w:val="20"/>
              </w:rPr>
              <w:t>（投标商需提供书面承诺函及功能实现完整路径）。</w:t>
            </w:r>
          </w:p>
        </w:tc>
      </w:tr>
    </w:tbl>
    <w:p w14:paraId="717E39D4">
      <w:pPr>
        <w:autoSpaceDE w:val="0"/>
        <w:autoSpaceDN w:val="0"/>
        <w:spacing w:line="360" w:lineRule="auto"/>
        <w:ind w:firstLine="420"/>
        <w:rPr>
          <w:rFonts w:hint="eastAsia" w:ascii="宋体" w:hAnsi="宋体" w:eastAsia="宋体" w:cs="宋体"/>
          <w:b/>
          <w:bCs/>
          <w:sz w:val="24"/>
          <w:szCs w:val="24"/>
          <w:lang w:val="zh-CN"/>
        </w:rPr>
      </w:pPr>
      <w:bookmarkStart w:id="43" w:name="_Toc13108"/>
      <w:bookmarkStart w:id="44" w:name="_Toc9546"/>
      <w:bookmarkStart w:id="45" w:name="_Toc8837"/>
    </w:p>
    <w:p w14:paraId="127D6491">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三、服务要求</w:t>
      </w:r>
      <w:bookmarkEnd w:id="43"/>
      <w:bookmarkEnd w:id="44"/>
    </w:p>
    <w:p w14:paraId="6F87CD8A">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（1）技术培训：为采购方进行人员培训，提供每年不少于</w:t>
      </w:r>
      <w:r>
        <w:rPr>
          <w:rFonts w:hint="eastAsia" w:ascii="宋体" w:hAnsi="宋体" w:eastAsia="宋体" w:cs="宋体"/>
          <w:sz w:val="24"/>
          <w:szCs w:val="24"/>
        </w:rPr>
        <w:t>2</w:t>
      </w:r>
      <w:r>
        <w:rPr>
          <w:rFonts w:hint="eastAsia" w:ascii="宋体" w:hAnsi="宋体" w:eastAsia="宋体" w:cs="宋体"/>
          <w:sz w:val="24"/>
          <w:szCs w:val="24"/>
          <w:lang w:val="zh-CN"/>
        </w:rPr>
        <w:t>次的设备操作培训，培训人员</w:t>
      </w:r>
      <w:r>
        <w:rPr>
          <w:rFonts w:hint="eastAsia" w:ascii="宋体" w:hAnsi="宋体" w:eastAsia="宋体" w:cs="宋体"/>
          <w:sz w:val="24"/>
          <w:szCs w:val="24"/>
        </w:rPr>
        <w:t>数量</w:t>
      </w:r>
      <w:r>
        <w:rPr>
          <w:rFonts w:hint="eastAsia" w:ascii="宋体" w:hAnsi="宋体" w:eastAsia="宋体" w:cs="宋体"/>
          <w:sz w:val="24"/>
          <w:szCs w:val="24"/>
          <w:lang w:val="zh-CN"/>
        </w:rPr>
        <w:t>不低于</w:t>
      </w:r>
      <w:r>
        <w:rPr>
          <w:rFonts w:hint="eastAsia" w:ascii="宋体" w:hAnsi="宋体" w:eastAsia="宋体" w:cs="宋体"/>
          <w:sz w:val="24"/>
          <w:szCs w:val="24"/>
        </w:rPr>
        <w:t>5</w:t>
      </w:r>
      <w:r>
        <w:rPr>
          <w:rFonts w:hint="eastAsia" w:ascii="宋体" w:hAnsi="宋体" w:eastAsia="宋体" w:cs="宋体"/>
          <w:sz w:val="24"/>
          <w:szCs w:val="24"/>
          <w:lang w:val="zh-CN"/>
        </w:rPr>
        <w:t>人。</w:t>
      </w:r>
    </w:p>
    <w:p w14:paraId="47E5102F">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免费质保</w:t>
      </w:r>
      <w:r>
        <w:rPr>
          <w:rFonts w:hint="eastAsia" w:ascii="宋体" w:hAnsi="宋体" w:eastAsia="宋体" w:cs="宋体"/>
          <w:sz w:val="24"/>
          <w:szCs w:val="24"/>
          <w:lang w:val="zh-CN"/>
        </w:rPr>
        <w:t>期：</w:t>
      </w:r>
      <w:r>
        <w:rPr>
          <w:rFonts w:hint="eastAsia" w:ascii="宋体" w:hAnsi="宋体" w:eastAsia="宋体" w:cs="宋体"/>
          <w:sz w:val="24"/>
          <w:szCs w:val="24"/>
        </w:rPr>
        <w:t>质保期1年，</w:t>
      </w:r>
      <w:r>
        <w:rPr>
          <w:rFonts w:hint="eastAsia" w:ascii="宋体" w:hAnsi="宋体" w:eastAsia="宋体" w:cs="宋体"/>
          <w:sz w:val="24"/>
          <w:szCs w:val="24"/>
          <w:lang w:val="zh-CN"/>
        </w:rPr>
        <w:t>自验收合格</w:t>
      </w:r>
      <w:r>
        <w:rPr>
          <w:rFonts w:hint="eastAsia" w:ascii="宋体" w:hAnsi="宋体" w:eastAsia="宋体" w:cs="宋体"/>
          <w:sz w:val="24"/>
          <w:szCs w:val="24"/>
        </w:rPr>
        <w:t>次日</w:t>
      </w:r>
      <w:r>
        <w:rPr>
          <w:rFonts w:hint="eastAsia" w:ascii="宋体" w:hAnsi="宋体" w:eastAsia="宋体" w:cs="宋体"/>
          <w:sz w:val="24"/>
          <w:szCs w:val="24"/>
          <w:lang w:val="zh-CN"/>
        </w:rPr>
        <w:t>起</w:t>
      </w:r>
      <w:r>
        <w:rPr>
          <w:rFonts w:hint="eastAsia" w:ascii="宋体" w:hAnsi="宋体" w:eastAsia="宋体" w:cs="宋体"/>
          <w:sz w:val="24"/>
          <w:szCs w:val="24"/>
        </w:rPr>
        <w:t>算</w:t>
      </w:r>
      <w:r>
        <w:rPr>
          <w:rFonts w:hint="eastAsia" w:ascii="宋体" w:hAnsi="宋体" w:eastAsia="宋体" w:cs="宋体"/>
          <w:sz w:val="24"/>
          <w:szCs w:val="24"/>
          <w:lang w:val="zh-CN"/>
        </w:rPr>
        <w:t>。</w:t>
      </w:r>
    </w:p>
    <w:p w14:paraId="39AAA807">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（3）售后技术服务要求：接到故障通知后</w:t>
      </w:r>
      <w:r>
        <w:rPr>
          <w:rFonts w:hint="eastAsia" w:ascii="宋体" w:hAnsi="宋体" w:eastAsia="宋体" w:cs="宋体"/>
          <w:sz w:val="24"/>
          <w:szCs w:val="24"/>
        </w:rPr>
        <w:t>1</w:t>
      </w:r>
      <w:r>
        <w:rPr>
          <w:rFonts w:hint="eastAsia" w:ascii="宋体" w:hAnsi="宋体" w:eastAsia="宋体" w:cs="宋体"/>
          <w:sz w:val="24"/>
          <w:szCs w:val="24"/>
          <w:lang w:val="zh-CN"/>
        </w:rPr>
        <w:t>小时内作出答复，一般问题</w:t>
      </w:r>
      <w:r>
        <w:rPr>
          <w:rFonts w:hint="eastAsia" w:ascii="宋体" w:hAnsi="宋体" w:eastAsia="宋体" w:cs="宋体"/>
          <w:sz w:val="24"/>
          <w:szCs w:val="24"/>
        </w:rPr>
        <w:t>2</w:t>
      </w:r>
      <w:r>
        <w:rPr>
          <w:rFonts w:hint="eastAsia" w:ascii="宋体" w:hAnsi="宋体" w:eastAsia="宋体" w:cs="宋体"/>
          <w:sz w:val="24"/>
          <w:szCs w:val="24"/>
          <w:lang w:val="zh-CN"/>
        </w:rPr>
        <w:t>小时之内解决；若采购方有需求，</w:t>
      </w:r>
      <w:r>
        <w:rPr>
          <w:rFonts w:hint="eastAsia" w:ascii="宋体" w:hAnsi="宋体" w:eastAsia="宋体" w:cs="宋体"/>
          <w:sz w:val="24"/>
          <w:szCs w:val="24"/>
        </w:rPr>
        <w:t>12</w:t>
      </w:r>
      <w:r>
        <w:rPr>
          <w:rFonts w:hint="eastAsia" w:ascii="宋体" w:hAnsi="宋体" w:eastAsia="宋体" w:cs="宋体"/>
          <w:sz w:val="24"/>
          <w:szCs w:val="24"/>
          <w:lang w:val="zh-CN"/>
        </w:rPr>
        <w:t>小时内到达现场解决；若遇重大问题在</w:t>
      </w:r>
      <w:r>
        <w:rPr>
          <w:rFonts w:hint="eastAsia" w:ascii="宋体" w:hAnsi="宋体" w:eastAsia="宋体" w:cs="宋体"/>
          <w:sz w:val="24"/>
          <w:szCs w:val="24"/>
        </w:rPr>
        <w:t>2天内</w:t>
      </w:r>
      <w:r>
        <w:rPr>
          <w:rFonts w:hint="eastAsia" w:ascii="宋体" w:hAnsi="宋体" w:eastAsia="宋体" w:cs="宋体"/>
          <w:sz w:val="24"/>
          <w:szCs w:val="24"/>
          <w:lang w:val="zh-CN"/>
        </w:rPr>
        <w:t>解决。</w:t>
      </w:r>
    </w:p>
    <w:p w14:paraId="62FCDCEC">
      <w:pPr>
        <w:autoSpaceDE w:val="0"/>
        <w:autoSpaceDN w:val="0"/>
        <w:spacing w:line="360" w:lineRule="auto"/>
        <w:ind w:firstLine="420"/>
        <w:rPr>
          <w:rFonts w:hint="eastAsia" w:ascii="宋体" w:hAnsi="宋体" w:eastAsia="宋体" w:cs="宋体"/>
          <w:b/>
          <w:bCs/>
          <w:sz w:val="24"/>
          <w:szCs w:val="24"/>
          <w:lang w:val="zh-CN"/>
        </w:rPr>
      </w:pPr>
    </w:p>
    <w:p w14:paraId="19B43569">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四、安装要求</w:t>
      </w:r>
      <w:bookmarkEnd w:id="45"/>
    </w:p>
    <w:p w14:paraId="3171B14C">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按照国家现行行业规范标准进行安装，符合国家或行业质量检验评定标准，没有行业标准的产品，投标人应提供相关制造商标准。</w:t>
      </w:r>
    </w:p>
    <w:p w14:paraId="71AB744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设备安装调试：设备到货后，卖方在接到通知的7个工作日内派人前往负责该设备的安装、调试和操作培训，直至达到各项验收指标合格。</w:t>
      </w:r>
    </w:p>
    <w:p w14:paraId="599855BA">
      <w:pPr>
        <w:autoSpaceDE w:val="0"/>
        <w:autoSpaceDN w:val="0"/>
        <w:spacing w:line="360" w:lineRule="auto"/>
        <w:ind w:firstLine="420"/>
        <w:rPr>
          <w:rFonts w:hint="eastAsia" w:ascii="宋体" w:hAnsi="宋体" w:eastAsia="宋体" w:cs="宋体"/>
          <w:b/>
          <w:bCs/>
          <w:sz w:val="24"/>
          <w:szCs w:val="24"/>
          <w:lang w:val="zh-CN"/>
        </w:rPr>
      </w:pPr>
      <w:bookmarkStart w:id="46" w:name="_Toc11610"/>
    </w:p>
    <w:p w14:paraId="441DB8A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b/>
          <w:bCs/>
          <w:sz w:val="24"/>
          <w:szCs w:val="24"/>
          <w:lang w:val="zh-CN"/>
        </w:rPr>
        <w:t>五、交货期、交货方式及交货地点</w:t>
      </w:r>
      <w:bookmarkEnd w:id="46"/>
    </w:p>
    <w:p w14:paraId="4342CB9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 交货期：合同签订生效后，进口设备（免税）三个月内、国产设备及进口设备（非免税）一个月内全部设备、材料运抵现场，并安装、调试结束，验收合格，交付买方使用。</w:t>
      </w:r>
    </w:p>
    <w:p w14:paraId="74886A24">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 交货方式：中标人在买方指定地点交货，并完成安装、调试。</w:t>
      </w:r>
    </w:p>
    <w:p w14:paraId="305CD992">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3. 交货地点：南京医科大学</w:t>
      </w:r>
      <w:r>
        <w:rPr>
          <w:rFonts w:hint="eastAsia" w:ascii="宋体" w:hAnsi="宋体" w:eastAsia="宋体" w:cs="宋体"/>
          <w:sz w:val="24"/>
          <w:szCs w:val="24"/>
        </w:rPr>
        <w:t>指定地点</w:t>
      </w:r>
      <w:r>
        <w:rPr>
          <w:rFonts w:hint="eastAsia" w:ascii="宋体" w:hAnsi="宋体" w:eastAsia="宋体" w:cs="宋体"/>
          <w:sz w:val="24"/>
          <w:szCs w:val="24"/>
          <w:lang w:val="zh-CN"/>
        </w:rPr>
        <w:t>。</w:t>
      </w:r>
    </w:p>
    <w:p w14:paraId="75137E7E">
      <w:pPr>
        <w:autoSpaceDE w:val="0"/>
        <w:autoSpaceDN w:val="0"/>
        <w:spacing w:line="360" w:lineRule="auto"/>
        <w:ind w:firstLine="420"/>
        <w:rPr>
          <w:rFonts w:hint="eastAsia" w:ascii="宋体" w:hAnsi="宋体" w:eastAsia="宋体" w:cs="宋体"/>
          <w:b/>
          <w:bCs/>
          <w:sz w:val="24"/>
          <w:szCs w:val="24"/>
          <w:lang w:val="zh-CN"/>
        </w:rPr>
      </w:pPr>
      <w:bookmarkStart w:id="47" w:name="_Toc18026"/>
    </w:p>
    <w:p w14:paraId="07E89A6B">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六、其他技术服务需求</w:t>
      </w:r>
      <w:bookmarkEnd w:id="47"/>
    </w:p>
    <w:p w14:paraId="0178AB0E">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1、投标人须保证本次投标产品系优质材料和先进工艺制成新出厂的产品，且完全与投标文件所述相符。</w:t>
      </w:r>
    </w:p>
    <w:p w14:paraId="0D46E3B3">
      <w:pPr>
        <w:autoSpaceDE w:val="0"/>
        <w:autoSpaceDN w:val="0"/>
        <w:spacing w:line="360" w:lineRule="auto"/>
        <w:ind w:firstLine="420"/>
        <w:rPr>
          <w:rFonts w:hint="eastAsia" w:ascii="宋体" w:hAnsi="宋体" w:eastAsia="宋体" w:cs="宋体"/>
          <w:sz w:val="24"/>
          <w:szCs w:val="24"/>
          <w:lang w:val="zh-CN"/>
        </w:rPr>
      </w:pPr>
      <w:r>
        <w:rPr>
          <w:rFonts w:hint="eastAsia" w:ascii="宋体" w:hAnsi="宋体" w:eastAsia="宋体" w:cs="宋体"/>
          <w:sz w:val="24"/>
          <w:szCs w:val="24"/>
          <w:lang w:val="zh-CN"/>
        </w:rPr>
        <w:t>2、交付使用前发生的产品硬件损坏和不合格，一律退换新品。在质保期开始的前三个月内，若发生产品损坏和性能不合格（非使用不当原因造成），除采购人同意修理之外，亦应退换新品。</w:t>
      </w:r>
    </w:p>
    <w:p w14:paraId="7399F290">
      <w:pPr>
        <w:autoSpaceDE w:val="0"/>
        <w:autoSpaceDN w:val="0"/>
        <w:spacing w:line="360" w:lineRule="auto"/>
        <w:ind w:firstLine="420"/>
        <w:rPr>
          <w:rFonts w:hint="eastAsia" w:ascii="宋体" w:hAnsi="宋体" w:eastAsia="宋体" w:cs="宋体"/>
          <w:b/>
          <w:bCs/>
          <w:sz w:val="24"/>
          <w:szCs w:val="24"/>
          <w:lang w:val="zh-CN"/>
        </w:rPr>
      </w:pPr>
      <w:bookmarkStart w:id="48" w:name="_Toc16384"/>
    </w:p>
    <w:p w14:paraId="73FB6DEA">
      <w:pPr>
        <w:autoSpaceDE w:val="0"/>
        <w:autoSpaceDN w:val="0"/>
        <w:spacing w:line="360" w:lineRule="auto"/>
        <w:ind w:firstLine="420"/>
        <w:rPr>
          <w:rFonts w:hint="eastAsia" w:ascii="宋体" w:hAnsi="宋体" w:eastAsia="宋体" w:cs="宋体"/>
          <w:b/>
          <w:bCs/>
          <w:sz w:val="24"/>
          <w:szCs w:val="24"/>
          <w:lang w:val="zh-CN"/>
        </w:rPr>
      </w:pPr>
      <w:r>
        <w:rPr>
          <w:rFonts w:hint="eastAsia" w:ascii="宋体" w:hAnsi="宋体" w:eastAsia="宋体" w:cs="宋体"/>
          <w:b/>
          <w:bCs/>
          <w:sz w:val="24"/>
          <w:szCs w:val="24"/>
          <w:lang w:val="zh-CN"/>
        </w:rPr>
        <w:t>七、货款支付</w:t>
      </w:r>
      <w:bookmarkEnd w:id="48"/>
      <w:r>
        <w:rPr>
          <w:rFonts w:hint="eastAsia" w:ascii="宋体" w:hAnsi="宋体" w:eastAsia="宋体" w:cs="宋体"/>
          <w:b/>
          <w:bCs/>
          <w:sz w:val="24"/>
          <w:szCs w:val="24"/>
          <w:lang w:val="zh-CN"/>
        </w:rPr>
        <w:t>（</w:t>
      </w:r>
      <w:r>
        <w:rPr>
          <w:rFonts w:hint="eastAsia" w:ascii="宋体" w:hAnsi="宋体" w:eastAsia="宋体" w:cs="宋体"/>
          <w:b/>
          <w:bCs/>
          <w:sz w:val="24"/>
          <w:szCs w:val="24"/>
        </w:rPr>
        <w:t>明确支付方式并于合同范本中的支付方式保持一致</w:t>
      </w:r>
      <w:r>
        <w:rPr>
          <w:rFonts w:hint="eastAsia" w:ascii="宋体" w:hAnsi="宋体" w:eastAsia="宋体" w:cs="宋体"/>
          <w:b/>
          <w:bCs/>
          <w:sz w:val="24"/>
          <w:szCs w:val="24"/>
          <w:lang w:val="zh-CN"/>
        </w:rPr>
        <w:t>）</w:t>
      </w:r>
    </w:p>
    <w:p w14:paraId="0FB4AC50">
      <w:pPr>
        <w:autoSpaceDE w:val="0"/>
        <w:autoSpaceDN w:val="0"/>
        <w:spacing w:line="360" w:lineRule="auto"/>
        <w:ind w:firstLine="420"/>
        <w:rPr>
          <w:rFonts w:hint="eastAsia" w:ascii="宋体" w:hAnsi="宋体" w:eastAsia="宋体" w:cs="宋体"/>
          <w:sz w:val="24"/>
          <w:szCs w:val="24"/>
          <w:lang w:val="zh-CN"/>
        </w:rPr>
      </w:pPr>
      <w:bookmarkStart w:id="49" w:name="_Toc401414769"/>
      <w:r>
        <w:rPr>
          <w:rFonts w:hint="eastAsia" w:ascii="宋体" w:hAnsi="宋体" w:eastAsia="宋体" w:cs="宋体"/>
          <w:sz w:val="24"/>
          <w:szCs w:val="24"/>
          <w:lang w:val="zh-CN"/>
        </w:rPr>
        <w:t>A【国产设备及进口设备（非免税）】：货物交付、安装、调试且通过验收后一周内（遇寒暑假和法定节假日顺延）甲方支付合同总金额的100%，付款之前需收到乙方开具的合法有效的相应金额发票。</w:t>
      </w:r>
      <w:bookmarkStart w:id="50" w:name="_Toc23581"/>
    </w:p>
    <w:p w14:paraId="214327BF">
      <w:pPr>
        <w:pStyle w:val="2"/>
        <w:pageBreakBefore/>
        <w:rPr>
          <w:rFonts w:hint="eastAsia" w:asciiTheme="majorEastAsia" w:hAnsiTheme="majorEastAsia" w:eastAsiaTheme="majorEastAsia"/>
          <w:b/>
          <w:sz w:val="32"/>
          <w:szCs w:val="32"/>
        </w:rPr>
      </w:pPr>
      <w:r>
        <w:rPr>
          <w:rFonts w:hint="eastAsia" w:asciiTheme="majorEastAsia" w:hAnsiTheme="majorEastAsia" w:eastAsiaTheme="majorEastAsia"/>
          <w:b/>
          <w:sz w:val="32"/>
          <w:szCs w:val="32"/>
        </w:rPr>
        <w:t>第四章  评标方法与评标标准</w:t>
      </w:r>
      <w:bookmarkEnd w:id="50"/>
    </w:p>
    <w:p w14:paraId="28588415"/>
    <w:p w14:paraId="66CFEE39">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一、评标方法</w:t>
      </w:r>
    </w:p>
    <w:p w14:paraId="51F2DD51">
      <w:pPr>
        <w:pStyle w:val="33"/>
        <w:ind w:firstLineChars="200"/>
        <w:rPr>
          <w:rFonts w:cs="Arial"/>
        </w:rPr>
      </w:pPr>
      <w:r>
        <w:rPr>
          <w:rFonts w:hint="eastAsia" w:cs="Arial"/>
        </w:rPr>
        <w:t>1.本项目采用综合评分法，评分统计方法采用百分制（满分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D2159BE">
      <w:pPr>
        <w:pStyle w:val="33"/>
        <w:rPr>
          <w:rFonts w:hint="eastAsia" w:ascii="宋体" w:hAnsi="宋体" w:cs="宋体"/>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p w14:paraId="498CEFE3">
      <w:pPr>
        <w:pStyle w:val="33"/>
        <w:rPr>
          <w:rFonts w:hint="eastAsia" w:ascii="宋体" w:hAnsi="宋体" w:cs="宋体"/>
          <w:b/>
          <w:bCs/>
        </w:rPr>
      </w:pPr>
      <w:r>
        <w:rPr>
          <w:rFonts w:hint="eastAsia" w:ascii="宋体" w:hAnsi="宋体" w:cs="宋体"/>
          <w:b/>
          <w:bCs/>
        </w:rPr>
        <w:t>2.评标委员会启动异常低价投标审查的情形和具体要求</w:t>
      </w:r>
    </w:p>
    <w:p w14:paraId="216450EB">
      <w:pPr>
        <w:pStyle w:val="33"/>
        <w:rPr>
          <w:rFonts w:hint="eastAsia" w:ascii="宋体" w:hAnsi="宋体" w:cs="宋体"/>
          <w:b/>
          <w:bCs/>
        </w:rPr>
      </w:pPr>
      <w:r>
        <w:rPr>
          <w:rFonts w:hint="eastAsia" w:ascii="宋体" w:hAnsi="宋体" w:cs="宋体"/>
          <w:b/>
          <w:bCs/>
        </w:rPr>
        <w:t xml:space="preserve">（1）评标过程中出现下列情形之一的，评标委员会应当启动异常低价投标审查程序： </w:t>
      </w:r>
    </w:p>
    <w:p w14:paraId="46E90355">
      <w:pPr>
        <w:pStyle w:val="33"/>
        <w:rPr>
          <w:rFonts w:hint="eastAsia" w:ascii="宋体" w:hAnsi="宋体" w:cs="宋体"/>
          <w:b/>
          <w:bCs/>
        </w:rPr>
      </w:pPr>
      <w:r>
        <w:rPr>
          <w:rFonts w:hint="eastAsia" w:ascii="宋体" w:hAnsi="宋体" w:cs="宋体"/>
          <w:b/>
          <w:bCs/>
        </w:rPr>
        <w:t xml:space="preserve">1）投标报价低于招标项目预算50%的，即投标报价&lt;招标项目预算×50%； </w:t>
      </w:r>
    </w:p>
    <w:p w14:paraId="18F30131">
      <w:pPr>
        <w:pStyle w:val="33"/>
        <w:rPr>
          <w:rFonts w:hint="eastAsia" w:ascii="宋体" w:hAnsi="宋体" w:cs="宋体"/>
          <w:b/>
          <w:bCs/>
        </w:rPr>
      </w:pPr>
      <w:r>
        <w:rPr>
          <w:rFonts w:hint="eastAsia" w:ascii="宋体" w:hAnsi="宋体" w:cs="宋体"/>
          <w:b/>
          <w:bCs/>
        </w:rPr>
        <w:t xml:space="preserve">2）投标报价低于招标项目最高限价45%的，即投标报价&lt;招标项目最高限价×45% ； </w:t>
      </w:r>
    </w:p>
    <w:p w14:paraId="034119EC">
      <w:pPr>
        <w:pStyle w:val="33"/>
        <w:rPr>
          <w:rFonts w:hint="eastAsia" w:ascii="宋体" w:hAnsi="宋体" w:cs="宋体"/>
        </w:rPr>
      </w:pPr>
      <w:r>
        <w:rPr>
          <w:rFonts w:hint="eastAsia" w:ascii="宋体" w:hAnsi="宋体" w:cs="宋体"/>
          <w:b/>
          <w:bCs/>
        </w:rPr>
        <w:t>3）评标委员会认定的投标人报价过低、有可能影响产品质量或者不能诚信履约的其他情形。</w:t>
      </w:r>
    </w:p>
    <w:p w14:paraId="2CB00C23">
      <w:pPr>
        <w:pStyle w:val="33"/>
        <w:rPr>
          <w:rFonts w:hint="eastAsia" w:ascii="宋体" w:hAnsi="宋体" w:cs="宋体"/>
        </w:rPr>
      </w:pPr>
      <w:r>
        <w:rPr>
          <w:rFonts w:hint="eastAsia" w:ascii="宋体" w:hAnsi="宋体" w:cs="宋体"/>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19E6ED8D">
      <w:pPr>
        <w:pStyle w:val="33"/>
        <w:rPr>
          <w:rFonts w:hint="eastAsia" w:ascii="宋体" w:hAnsi="宋体" w:cs="宋体"/>
        </w:rPr>
      </w:pPr>
    </w:p>
    <w:bookmarkEnd w:id="49"/>
    <w:tbl>
      <w:tblPr>
        <w:tblStyle w:val="23"/>
        <w:tblW w:w="5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03"/>
        <w:gridCol w:w="7169"/>
        <w:gridCol w:w="839"/>
      </w:tblGrid>
      <w:tr w14:paraId="6970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337CCEC0">
            <w:pPr>
              <w:spacing w:line="400" w:lineRule="exact"/>
              <w:jc w:val="center"/>
              <w:rPr>
                <w:rFonts w:hint="eastAsia"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688" w:type="pct"/>
            <w:tcBorders>
              <w:top w:val="single" w:color="auto" w:sz="4" w:space="0"/>
              <w:left w:val="single" w:color="auto" w:sz="4" w:space="0"/>
              <w:bottom w:val="single" w:color="auto" w:sz="4" w:space="0"/>
              <w:right w:val="single" w:color="auto" w:sz="4" w:space="0"/>
            </w:tcBorders>
            <w:vAlign w:val="center"/>
          </w:tcPr>
          <w:p w14:paraId="561477FC">
            <w:pPr>
              <w:spacing w:line="400" w:lineRule="exact"/>
              <w:jc w:val="center"/>
              <w:rPr>
                <w:rFonts w:hint="eastAsia" w:ascii="宋体" w:hAnsi="宋体" w:cs="宋体"/>
                <w:b/>
                <w:sz w:val="24"/>
              </w:rPr>
            </w:pPr>
            <w:r>
              <w:rPr>
                <w:rFonts w:hint="eastAsia" w:ascii="宋体" w:hAnsi="宋体" w:cs="宋体"/>
                <w:b/>
                <w:sz w:val="24"/>
              </w:rPr>
              <w:t>评分项目</w:t>
            </w:r>
          </w:p>
        </w:tc>
        <w:tc>
          <w:tcPr>
            <w:tcW w:w="3516" w:type="pct"/>
            <w:tcBorders>
              <w:top w:val="single" w:color="auto" w:sz="4" w:space="0"/>
              <w:left w:val="single" w:color="auto" w:sz="4" w:space="0"/>
              <w:bottom w:val="single" w:color="auto" w:sz="4" w:space="0"/>
              <w:right w:val="single" w:color="auto" w:sz="4" w:space="0"/>
            </w:tcBorders>
            <w:vAlign w:val="center"/>
          </w:tcPr>
          <w:p w14:paraId="6A4BEF63">
            <w:pPr>
              <w:spacing w:line="400" w:lineRule="exact"/>
              <w:jc w:val="center"/>
              <w:rPr>
                <w:rFonts w:hint="eastAsia" w:ascii="宋体" w:hAnsi="宋体" w:cs="宋体"/>
                <w:b/>
                <w:sz w:val="24"/>
              </w:rPr>
            </w:pPr>
            <w:r>
              <w:rPr>
                <w:rFonts w:hint="eastAsia" w:ascii="宋体" w:hAnsi="宋体" w:cs="宋体"/>
                <w:b/>
                <w:sz w:val="24"/>
              </w:rPr>
              <w:t>评分标准及细则</w:t>
            </w:r>
          </w:p>
        </w:tc>
        <w:tc>
          <w:tcPr>
            <w:tcW w:w="412" w:type="pct"/>
            <w:tcBorders>
              <w:top w:val="single" w:color="auto" w:sz="4" w:space="0"/>
              <w:left w:val="single" w:color="auto" w:sz="4" w:space="0"/>
              <w:bottom w:val="single" w:color="auto" w:sz="4" w:space="0"/>
              <w:right w:val="single" w:color="auto" w:sz="4" w:space="0"/>
            </w:tcBorders>
            <w:vAlign w:val="center"/>
          </w:tcPr>
          <w:p w14:paraId="7E2B97EE">
            <w:pPr>
              <w:spacing w:line="400" w:lineRule="exact"/>
              <w:jc w:val="center"/>
              <w:rPr>
                <w:rFonts w:hint="eastAsia" w:ascii="宋体" w:hAnsi="宋体" w:cs="宋体"/>
                <w:b/>
                <w:sz w:val="24"/>
              </w:rPr>
            </w:pPr>
            <w:r>
              <w:rPr>
                <w:rFonts w:hint="eastAsia" w:ascii="宋体" w:hAnsi="宋体" w:cs="宋体"/>
                <w:b/>
                <w:sz w:val="24"/>
              </w:rPr>
              <w:t>分值</w:t>
            </w:r>
          </w:p>
        </w:tc>
      </w:tr>
      <w:tr w14:paraId="4172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82" w:type="pct"/>
            <w:tcBorders>
              <w:top w:val="single" w:color="auto" w:sz="4" w:space="0"/>
              <w:left w:val="single" w:color="auto" w:sz="4" w:space="0"/>
              <w:bottom w:val="single" w:color="auto" w:sz="4" w:space="0"/>
              <w:right w:val="single" w:color="auto" w:sz="4" w:space="0"/>
            </w:tcBorders>
            <w:vAlign w:val="center"/>
          </w:tcPr>
          <w:p w14:paraId="1CD2FBC9">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w:t>
            </w:r>
          </w:p>
        </w:tc>
        <w:tc>
          <w:tcPr>
            <w:tcW w:w="688" w:type="pct"/>
            <w:tcBorders>
              <w:top w:val="single" w:color="auto" w:sz="4" w:space="0"/>
              <w:left w:val="single" w:color="auto" w:sz="4" w:space="0"/>
              <w:bottom w:val="single" w:color="auto" w:sz="4" w:space="0"/>
              <w:right w:val="single" w:color="auto" w:sz="4" w:space="0"/>
            </w:tcBorders>
            <w:vAlign w:val="center"/>
          </w:tcPr>
          <w:p w14:paraId="651212CD">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价格分</w:t>
            </w:r>
          </w:p>
          <w:p w14:paraId="016838F0">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sz w:val="24"/>
                <w:szCs w:val="24"/>
              </w:rPr>
              <w:t>（30分）</w:t>
            </w:r>
          </w:p>
        </w:tc>
        <w:tc>
          <w:tcPr>
            <w:tcW w:w="3516" w:type="pct"/>
            <w:tcBorders>
              <w:top w:val="single" w:color="auto" w:sz="4" w:space="0"/>
              <w:left w:val="single" w:color="auto" w:sz="4" w:space="0"/>
              <w:bottom w:val="single" w:color="auto" w:sz="4" w:space="0"/>
              <w:right w:val="single" w:color="auto" w:sz="4" w:space="0"/>
            </w:tcBorders>
            <w:vAlign w:val="center"/>
          </w:tcPr>
          <w:p w14:paraId="165D0956">
            <w:pPr>
              <w:rPr>
                <w:rFonts w:ascii="Times New Roman" w:hAnsi="Times New Roman" w:eastAsia="宋体" w:cs="Times New Roman"/>
                <w:sz w:val="21"/>
                <w:szCs w:val="21"/>
              </w:rPr>
            </w:pPr>
            <w:r>
              <w:rPr>
                <w:rFonts w:hint="eastAsia" w:ascii="Times New Roman" w:hAnsi="Times New Roman" w:eastAsia="宋体" w:cs="Times New Roman"/>
                <w:sz w:val="21"/>
                <w:szCs w:val="21"/>
              </w:rPr>
              <w:t>价格分采用低价优先法计算，即满足采购文件要求且报价最低的投标人的最终报价为评审基准价，其价格分为满分30分，其它投标人的价格分统一按照以下公式计算：</w:t>
            </w:r>
          </w:p>
          <w:p w14:paraId="0A3BD9ED">
            <w:pPr>
              <w:rPr>
                <w:rFonts w:hint="eastAsia" w:ascii="宋体" w:hAnsi="宋体" w:eastAsia="宋体" w:cs="宋体"/>
                <w:b/>
                <w:bCs/>
                <w:sz w:val="21"/>
                <w:szCs w:val="21"/>
              </w:rPr>
            </w:pPr>
            <w:r>
              <w:rPr>
                <w:rFonts w:hint="eastAsia" w:ascii="Times New Roman" w:hAnsi="Times New Roman" w:eastAsia="宋体" w:cs="Times New Roman"/>
                <w:sz w:val="21"/>
                <w:szCs w:val="21"/>
              </w:rPr>
              <w:t>报价得分=(评审基准价/该投标人的最终报价)×30分。</w:t>
            </w:r>
          </w:p>
        </w:tc>
        <w:tc>
          <w:tcPr>
            <w:tcW w:w="412" w:type="pct"/>
            <w:tcBorders>
              <w:top w:val="single" w:color="auto" w:sz="4" w:space="0"/>
              <w:left w:val="single" w:color="auto" w:sz="4" w:space="0"/>
              <w:bottom w:val="single" w:color="auto" w:sz="4" w:space="0"/>
              <w:right w:val="single" w:color="auto" w:sz="4" w:space="0"/>
            </w:tcBorders>
            <w:vAlign w:val="center"/>
          </w:tcPr>
          <w:p w14:paraId="3524021F">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30</w:t>
            </w:r>
          </w:p>
        </w:tc>
      </w:tr>
      <w:tr w14:paraId="7FEB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tcBorders>
              <w:left w:val="single" w:color="auto" w:sz="4" w:space="0"/>
              <w:right w:val="single" w:color="auto" w:sz="4" w:space="0"/>
            </w:tcBorders>
            <w:vAlign w:val="center"/>
          </w:tcPr>
          <w:p w14:paraId="55B93F8B">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c>
          <w:tcPr>
            <w:tcW w:w="688" w:type="pct"/>
            <w:tcBorders>
              <w:left w:val="single" w:color="auto" w:sz="4" w:space="0"/>
              <w:right w:val="single" w:color="auto" w:sz="4" w:space="0"/>
            </w:tcBorders>
            <w:vAlign w:val="center"/>
          </w:tcPr>
          <w:p w14:paraId="3EC79E26">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技术指标</w:t>
            </w:r>
            <w:r>
              <w:rPr>
                <w:rFonts w:hint="eastAsia" w:ascii="宋体" w:hAnsi="宋体" w:eastAsia="宋体" w:cs="宋体"/>
                <w:sz w:val="24"/>
                <w:szCs w:val="24"/>
              </w:rPr>
              <w:t>（30分）</w:t>
            </w:r>
          </w:p>
        </w:tc>
        <w:tc>
          <w:tcPr>
            <w:tcW w:w="3516" w:type="pct"/>
            <w:tcBorders>
              <w:top w:val="single" w:color="auto" w:sz="4" w:space="0"/>
              <w:left w:val="single" w:color="auto" w:sz="4" w:space="0"/>
              <w:bottom w:val="single" w:color="auto" w:sz="4" w:space="0"/>
              <w:right w:val="single" w:color="auto" w:sz="4" w:space="0"/>
            </w:tcBorders>
            <w:vAlign w:val="center"/>
          </w:tcPr>
          <w:p w14:paraId="0B0AEBCE">
            <w:pPr>
              <w:rPr>
                <w:rFonts w:ascii="Times New Roman" w:hAnsi="Times New Roman" w:eastAsia="宋体" w:cs="Times New Roman"/>
                <w:sz w:val="21"/>
                <w:szCs w:val="21"/>
              </w:rPr>
            </w:pPr>
            <w:r>
              <w:rPr>
                <w:rFonts w:hint="eastAsia" w:ascii="Times New Roman" w:hAnsi="Times New Roman" w:eastAsia="宋体" w:cs="Times New Roman"/>
                <w:sz w:val="21"/>
                <w:szCs w:val="21"/>
              </w:rPr>
              <w:t>技术指标完全满足或优于招标文件要求的得满分30分；</w:t>
            </w:r>
            <w:r>
              <w:rPr>
                <w:rFonts w:hint="eastAsia" w:ascii="Times New Roman" w:hAnsi="Times New Roman" w:eastAsia="宋体" w:cs="Times New Roman"/>
                <w:sz w:val="21"/>
                <w:szCs w:val="21"/>
                <w:lang w:val="zh-CN"/>
              </w:rPr>
              <w:t>打★指标为实质性需求项，如不满足视为未实质性响应，则为无效投标</w:t>
            </w:r>
            <w:r>
              <w:rPr>
                <w:rFonts w:hint="eastAsia" w:ascii="Times New Roman" w:hAnsi="Times New Roman" w:eastAsia="宋体" w:cs="Times New Roman"/>
                <w:sz w:val="21"/>
                <w:szCs w:val="21"/>
              </w:rPr>
              <w:t>；带“▲”的技术指标每负偏离一项扣4分，其他技术指标每负偏离一项扣2分，扣完为止。</w:t>
            </w:r>
          </w:p>
          <w:p w14:paraId="3D04E2B3">
            <w:pPr>
              <w:rPr>
                <w:rFonts w:hint="eastAsia" w:ascii="宋体" w:hAnsi="宋体" w:eastAsia="宋体" w:cs="宋体"/>
                <w:b/>
                <w:bCs/>
                <w:sz w:val="21"/>
                <w:szCs w:val="21"/>
              </w:rPr>
            </w:pPr>
            <w:r>
              <w:rPr>
                <w:rFonts w:hint="eastAsia" w:ascii="Times New Roman" w:hAnsi="Times New Roman" w:eastAsia="宋体" w:cs="Times New Roman"/>
                <w:sz w:val="21"/>
                <w:szCs w:val="21"/>
              </w:rPr>
              <w:t>注：采购需求偏离表技术要求中响应规格与技术支持资料不一致的经评标小组讨论后可被认定为负偏离；如有需要提供证明资料的，应在响应文件中详细提供，否则视为负偏离。</w:t>
            </w:r>
          </w:p>
        </w:tc>
        <w:tc>
          <w:tcPr>
            <w:tcW w:w="412" w:type="pct"/>
            <w:tcBorders>
              <w:top w:val="single" w:color="auto" w:sz="4" w:space="0"/>
              <w:left w:val="single" w:color="auto" w:sz="4" w:space="0"/>
              <w:bottom w:val="single" w:color="auto" w:sz="4" w:space="0"/>
              <w:right w:val="single" w:color="auto" w:sz="4" w:space="0"/>
            </w:tcBorders>
            <w:vAlign w:val="center"/>
          </w:tcPr>
          <w:p w14:paraId="7F79D4F3">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30</w:t>
            </w:r>
          </w:p>
        </w:tc>
      </w:tr>
      <w:tr w14:paraId="0162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2" w:type="pct"/>
            <w:tcBorders>
              <w:left w:val="single" w:color="auto" w:sz="4" w:space="0"/>
              <w:right w:val="single" w:color="auto" w:sz="4" w:space="0"/>
            </w:tcBorders>
            <w:vAlign w:val="center"/>
          </w:tcPr>
          <w:p w14:paraId="059B5AC7">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3</w:t>
            </w:r>
          </w:p>
        </w:tc>
        <w:tc>
          <w:tcPr>
            <w:tcW w:w="688" w:type="pct"/>
            <w:tcBorders>
              <w:left w:val="single" w:color="auto" w:sz="4" w:space="0"/>
              <w:right w:val="single" w:color="auto" w:sz="4" w:space="0"/>
            </w:tcBorders>
            <w:vAlign w:val="center"/>
          </w:tcPr>
          <w:p w14:paraId="33F633E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功能演示</w:t>
            </w:r>
          </w:p>
          <w:p w14:paraId="0730D8F8">
            <w:pPr>
              <w:spacing w:line="400" w:lineRule="exact"/>
              <w:jc w:val="center"/>
              <w:rPr>
                <w:rFonts w:hint="eastAsia" w:ascii="宋体" w:hAnsi="宋体" w:eastAsia="宋体" w:cs="宋体"/>
                <w:b/>
                <w:bCs/>
                <w:sz w:val="24"/>
                <w:szCs w:val="24"/>
              </w:rPr>
            </w:pPr>
            <w:r>
              <w:rPr>
                <w:rFonts w:hint="eastAsia" w:ascii="宋体" w:hAnsi="宋体" w:eastAsia="宋体" w:cs="宋体"/>
                <w:sz w:val="24"/>
                <w:szCs w:val="24"/>
              </w:rPr>
              <w:t>（12分）</w:t>
            </w:r>
          </w:p>
        </w:tc>
        <w:tc>
          <w:tcPr>
            <w:tcW w:w="3516" w:type="pct"/>
            <w:tcBorders>
              <w:top w:val="single" w:color="auto" w:sz="4" w:space="0"/>
              <w:left w:val="single" w:color="auto" w:sz="4" w:space="0"/>
              <w:bottom w:val="single" w:color="auto" w:sz="4" w:space="0"/>
              <w:right w:val="single" w:color="auto" w:sz="4" w:space="0"/>
            </w:tcBorders>
            <w:vAlign w:val="center"/>
          </w:tcPr>
          <w:p w14:paraId="7800453B">
            <w:pPr>
              <w:rPr>
                <w:rFonts w:ascii="Times New Roman" w:hAnsi="Times New Roman" w:eastAsia="宋体" w:cs="Times New Roman"/>
                <w:sz w:val="21"/>
                <w:szCs w:val="21"/>
              </w:rPr>
            </w:pPr>
            <w:r>
              <w:rPr>
                <w:rFonts w:hint="eastAsia" w:ascii="Times New Roman" w:hAnsi="Times New Roman" w:eastAsia="宋体" w:cs="Times New Roman"/>
                <w:sz w:val="21"/>
                <w:szCs w:val="21"/>
              </w:rPr>
              <w:t>“固体吸附法技能”或“散装固体食品的样品采集技能”考核过程中关键技能的动作识别、物品识别、口述内容识别及文本转语音等功能点演示；</w:t>
            </w:r>
          </w:p>
          <w:p w14:paraId="3D6CEFE8">
            <w:pPr>
              <w:rPr>
                <w:rFonts w:hint="eastAsia" w:ascii="宋体" w:hAnsi="宋体" w:eastAsia="宋体" w:cs="宋体"/>
                <w:sz w:val="20"/>
                <w:szCs w:val="20"/>
              </w:rPr>
            </w:pPr>
            <w:r>
              <w:rPr>
                <w:rFonts w:hint="eastAsia" w:ascii="Times New Roman" w:hAnsi="Times New Roman" w:eastAsia="宋体" w:cs="Times New Roman"/>
                <w:sz w:val="21"/>
                <w:szCs w:val="21"/>
              </w:rPr>
              <w:t>（供应商可采用真实环境或采用过往技能考核的实录视频进行演示，满分12分；每家供应商演示时间不超过15分钟。）</w:t>
            </w:r>
          </w:p>
        </w:tc>
        <w:tc>
          <w:tcPr>
            <w:tcW w:w="412" w:type="pct"/>
            <w:tcBorders>
              <w:top w:val="single" w:color="auto" w:sz="4" w:space="0"/>
              <w:left w:val="single" w:color="auto" w:sz="4" w:space="0"/>
              <w:bottom w:val="single" w:color="auto" w:sz="4" w:space="0"/>
              <w:right w:val="single" w:color="auto" w:sz="4" w:space="0"/>
            </w:tcBorders>
            <w:vAlign w:val="center"/>
          </w:tcPr>
          <w:p w14:paraId="173C5A58">
            <w:pPr>
              <w:spacing w:line="400" w:lineRule="exact"/>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12</w:t>
            </w:r>
          </w:p>
        </w:tc>
      </w:tr>
      <w:tr w14:paraId="2716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82" w:type="pct"/>
            <w:tcBorders>
              <w:left w:val="single" w:color="auto" w:sz="4" w:space="0"/>
              <w:right w:val="single" w:color="auto" w:sz="4" w:space="0"/>
            </w:tcBorders>
            <w:vAlign w:val="center"/>
          </w:tcPr>
          <w:p w14:paraId="4150827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c>
          <w:tcPr>
            <w:tcW w:w="688" w:type="pct"/>
            <w:tcBorders>
              <w:left w:val="single" w:color="auto" w:sz="4" w:space="0"/>
              <w:right w:val="single" w:color="auto" w:sz="4" w:space="0"/>
            </w:tcBorders>
            <w:vAlign w:val="center"/>
          </w:tcPr>
          <w:p w14:paraId="48A96B91">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业绩</w:t>
            </w:r>
          </w:p>
          <w:p w14:paraId="26906D4C">
            <w:pPr>
              <w:spacing w:line="400" w:lineRule="exact"/>
              <w:jc w:val="center"/>
              <w:rPr>
                <w:rFonts w:hint="eastAsia" w:ascii="宋体" w:hAnsi="宋体" w:eastAsia="宋体" w:cs="宋体"/>
                <w:b/>
                <w:bCs/>
                <w:sz w:val="24"/>
                <w:szCs w:val="24"/>
              </w:rPr>
            </w:pPr>
            <w:r>
              <w:rPr>
                <w:rFonts w:hint="eastAsia" w:ascii="宋体" w:hAnsi="宋体" w:eastAsia="宋体" w:cs="宋体"/>
                <w:sz w:val="24"/>
                <w:szCs w:val="24"/>
              </w:rPr>
              <w:t>（2分）</w:t>
            </w:r>
          </w:p>
        </w:tc>
        <w:tc>
          <w:tcPr>
            <w:tcW w:w="3516" w:type="pct"/>
            <w:tcBorders>
              <w:top w:val="single" w:color="auto" w:sz="4" w:space="0"/>
              <w:left w:val="single" w:color="auto" w:sz="4" w:space="0"/>
              <w:right w:val="single" w:color="auto" w:sz="4" w:space="0"/>
            </w:tcBorders>
            <w:vAlign w:val="center"/>
          </w:tcPr>
          <w:p w14:paraId="0DBDCB5D">
            <w:pPr>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自2022年1月1日以来(合同签订时间为准)，投标人完成的同类项目（包含有AI应用）的业绩情况进行评分：每提供一项业绩得1分，满分2分。 </w:t>
            </w:r>
          </w:p>
          <w:p w14:paraId="452F5E97">
            <w:pPr>
              <w:rPr>
                <w:rFonts w:hint="eastAsia" w:ascii="宋体" w:hAnsi="宋体" w:eastAsia="宋体" w:cs="宋体"/>
                <w:b/>
                <w:bCs/>
                <w:sz w:val="21"/>
                <w:szCs w:val="21"/>
              </w:rPr>
            </w:pPr>
            <w:r>
              <w:rPr>
                <w:rFonts w:hint="eastAsia" w:ascii="Times New Roman" w:hAnsi="Times New Roman" w:eastAsia="宋体" w:cs="Times New Roman"/>
                <w:sz w:val="21"/>
                <w:szCs w:val="21"/>
              </w:rPr>
              <w:t>注：投标人须提供该业绩项目的采购合同文本复印件，否则本项业绩不得分。</w:t>
            </w:r>
          </w:p>
        </w:tc>
        <w:tc>
          <w:tcPr>
            <w:tcW w:w="412" w:type="pct"/>
            <w:tcBorders>
              <w:top w:val="single" w:color="auto" w:sz="4" w:space="0"/>
              <w:left w:val="single" w:color="auto" w:sz="4" w:space="0"/>
              <w:right w:val="single" w:color="auto" w:sz="4" w:space="0"/>
            </w:tcBorders>
            <w:vAlign w:val="center"/>
          </w:tcPr>
          <w:p w14:paraId="454C9C59">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2</w:t>
            </w:r>
          </w:p>
        </w:tc>
      </w:tr>
      <w:tr w14:paraId="0843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82" w:type="pct"/>
            <w:tcBorders>
              <w:left w:val="single" w:color="auto" w:sz="4" w:space="0"/>
              <w:right w:val="single" w:color="auto" w:sz="4" w:space="0"/>
            </w:tcBorders>
            <w:vAlign w:val="center"/>
          </w:tcPr>
          <w:p w14:paraId="347C24F9">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5</w:t>
            </w:r>
          </w:p>
        </w:tc>
        <w:tc>
          <w:tcPr>
            <w:tcW w:w="688" w:type="pct"/>
            <w:tcBorders>
              <w:left w:val="single" w:color="auto" w:sz="4" w:space="0"/>
              <w:right w:val="single" w:color="auto" w:sz="4" w:space="0"/>
            </w:tcBorders>
            <w:vAlign w:val="center"/>
          </w:tcPr>
          <w:p w14:paraId="19A34352">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质保期</w:t>
            </w:r>
          </w:p>
          <w:p w14:paraId="275A529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（4分）</w:t>
            </w:r>
          </w:p>
        </w:tc>
        <w:tc>
          <w:tcPr>
            <w:tcW w:w="3516" w:type="pct"/>
            <w:tcBorders>
              <w:top w:val="single" w:color="auto" w:sz="4" w:space="0"/>
              <w:left w:val="single" w:color="auto" w:sz="4" w:space="0"/>
              <w:right w:val="single" w:color="auto" w:sz="4" w:space="0"/>
            </w:tcBorders>
            <w:vAlign w:val="center"/>
          </w:tcPr>
          <w:p w14:paraId="4F204938">
            <w:pPr>
              <w:rPr>
                <w:rFonts w:hint="eastAsia" w:ascii="宋体" w:hAnsi="宋体" w:eastAsia="宋体" w:cs="宋体"/>
                <w:b/>
                <w:bCs/>
                <w:sz w:val="21"/>
                <w:szCs w:val="21"/>
              </w:rPr>
            </w:pPr>
            <w:r>
              <w:rPr>
                <w:rFonts w:hint="eastAsia" w:ascii="Times New Roman" w:hAnsi="Times New Roman" w:eastAsia="宋体" w:cs="Times New Roman"/>
                <w:sz w:val="21"/>
                <w:szCs w:val="21"/>
              </w:rPr>
              <w:t>供应商提供的项目整体及所有产品在满足采购文件质保期（1年）的基础上，质保期每延长1年，加2分，本项最多得4分。（提供质保期承诺书原件加盖公章）</w:t>
            </w:r>
          </w:p>
        </w:tc>
        <w:tc>
          <w:tcPr>
            <w:tcW w:w="412" w:type="pct"/>
            <w:tcBorders>
              <w:top w:val="single" w:color="auto" w:sz="4" w:space="0"/>
              <w:left w:val="single" w:color="auto" w:sz="4" w:space="0"/>
              <w:right w:val="single" w:color="auto" w:sz="4" w:space="0"/>
            </w:tcBorders>
            <w:vAlign w:val="center"/>
          </w:tcPr>
          <w:p w14:paraId="24A5D0AC">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4</w:t>
            </w:r>
          </w:p>
        </w:tc>
      </w:tr>
      <w:tr w14:paraId="5031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82" w:type="pct"/>
            <w:tcBorders>
              <w:left w:val="single" w:color="auto" w:sz="4" w:space="0"/>
              <w:right w:val="single" w:color="auto" w:sz="4" w:space="0"/>
            </w:tcBorders>
            <w:vAlign w:val="center"/>
          </w:tcPr>
          <w:p w14:paraId="11A7F419">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c>
          <w:tcPr>
            <w:tcW w:w="688" w:type="pct"/>
            <w:tcBorders>
              <w:left w:val="single" w:color="auto" w:sz="4" w:space="0"/>
              <w:right w:val="single" w:color="auto" w:sz="4" w:space="0"/>
            </w:tcBorders>
            <w:vAlign w:val="center"/>
          </w:tcPr>
          <w:p w14:paraId="734C2803">
            <w:pPr>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技术方案</w:t>
            </w:r>
          </w:p>
          <w:p w14:paraId="4BA7FF7D">
            <w:pPr>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（10分）</w:t>
            </w:r>
          </w:p>
        </w:tc>
        <w:tc>
          <w:tcPr>
            <w:tcW w:w="3516" w:type="pct"/>
            <w:tcBorders>
              <w:top w:val="single" w:color="auto" w:sz="4" w:space="0"/>
              <w:left w:val="single" w:color="auto" w:sz="4" w:space="0"/>
              <w:right w:val="single" w:color="auto" w:sz="4" w:space="0"/>
            </w:tcBorders>
            <w:vAlign w:val="center"/>
          </w:tcPr>
          <w:p w14:paraId="070136C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根据投标人提供的项目技术方案（包括但不限于业务架构设计、应用架构设计、性能架构设计、安全架构设计、部署架构设计及核心功能点实现路径等方面）进行评分：</w:t>
            </w:r>
          </w:p>
          <w:p w14:paraId="549E4382">
            <w:pPr>
              <w:shd w:val="clear" w:color="auto" w:fill="FFFFFF" w:themeFill="background1"/>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1、符合采购需求，科学合理，可执行性强，重难点把握准确，解决措施得当，得10分；</w:t>
            </w:r>
          </w:p>
          <w:p w14:paraId="5690B14F">
            <w:pPr>
              <w:shd w:val="clear" w:color="auto" w:fill="FFFFFF" w:themeFill="background1"/>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2、基本符合采购需求，科学合理性较强，有一定可执行性，重难点把握较为准确，解决措施较为合理，得7分；</w:t>
            </w:r>
          </w:p>
          <w:p w14:paraId="07EF10CC">
            <w:pPr>
              <w:shd w:val="clear" w:color="auto" w:fill="FFFFFF" w:themeFill="background1"/>
              <w:jc w:val="both"/>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3、部分符合采购需求，科学合理性一般，可执行性一般，重难点把握一般，解决措施一般，得4分；</w:t>
            </w:r>
          </w:p>
          <w:p w14:paraId="79642791">
            <w:pP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4、未提交或不符合采购需求，科学合理性差，不具备可执行性，重难点把握较差，解决措施较差，得0分。</w:t>
            </w:r>
          </w:p>
          <w:p w14:paraId="124ECE21">
            <w:pPr>
              <w:rPr>
                <w:rFonts w:hint="eastAsia" w:eastAsia="宋体" w:asciiTheme="minorEastAsia" w:hAnsiTheme="minorEastAsia" w:cstheme="minorEastAsia"/>
                <w:sz w:val="21"/>
                <w:szCs w:val="21"/>
                <w:highlight w:val="none"/>
              </w:rPr>
            </w:pPr>
            <w:r>
              <w:rPr>
                <w:rFonts w:hint="eastAsia" w:ascii="Times New Roman" w:hAnsi="Times New Roman" w:eastAsia="宋体" w:cs="Times New Roman"/>
                <w:sz w:val="21"/>
                <w:szCs w:val="21"/>
                <w:highlight w:val="none"/>
              </w:rPr>
              <w:t>注：</w:t>
            </w:r>
            <w:r>
              <w:rPr>
                <w:rFonts w:hint="eastAsia" w:asciiTheme="minorEastAsia" w:hAnsiTheme="minorEastAsia" w:eastAsiaTheme="minorEastAsia" w:cstheme="minorEastAsia"/>
                <w:sz w:val="21"/>
                <w:szCs w:val="21"/>
                <w:highlight w:val="none"/>
              </w:rPr>
              <w:t>核心功能点包括</w:t>
            </w:r>
            <w:r>
              <w:rPr>
                <w:rFonts w:hint="eastAsia" w:ascii="Times New Roman" w:hAnsi="Times New Roman" w:eastAsia="宋体" w:cs="Times New Roman"/>
                <w:sz w:val="21"/>
                <w:szCs w:val="21"/>
                <w:highlight w:val="none"/>
              </w:rPr>
              <w:t>“考核过程中的动作识别”、“考核过程中的图像识别”、“考核过程语音识别”及“考核过程文本转语音”。</w:t>
            </w:r>
          </w:p>
        </w:tc>
        <w:tc>
          <w:tcPr>
            <w:tcW w:w="412" w:type="pct"/>
            <w:tcBorders>
              <w:top w:val="single" w:color="auto" w:sz="4" w:space="0"/>
              <w:left w:val="single" w:color="auto" w:sz="4" w:space="0"/>
              <w:right w:val="single" w:color="auto" w:sz="4" w:space="0"/>
            </w:tcBorders>
            <w:vAlign w:val="center"/>
          </w:tcPr>
          <w:p w14:paraId="7446838E">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w:t>
            </w:r>
          </w:p>
        </w:tc>
      </w:tr>
      <w:tr w14:paraId="5FAC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jc w:val="center"/>
        </w:trPr>
        <w:tc>
          <w:tcPr>
            <w:tcW w:w="382" w:type="pct"/>
            <w:tcBorders>
              <w:left w:val="single" w:color="auto" w:sz="4" w:space="0"/>
              <w:right w:val="single" w:color="auto" w:sz="4" w:space="0"/>
            </w:tcBorders>
            <w:vAlign w:val="center"/>
          </w:tcPr>
          <w:p w14:paraId="20D004A7">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7</w:t>
            </w:r>
          </w:p>
        </w:tc>
        <w:tc>
          <w:tcPr>
            <w:tcW w:w="688" w:type="pct"/>
            <w:tcBorders>
              <w:left w:val="single" w:color="auto" w:sz="4" w:space="0"/>
              <w:right w:val="single" w:color="auto" w:sz="4" w:space="0"/>
            </w:tcBorders>
            <w:vAlign w:val="center"/>
          </w:tcPr>
          <w:p w14:paraId="674F3290">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实施方案</w:t>
            </w:r>
          </w:p>
          <w:p w14:paraId="6453AB7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（6分）</w:t>
            </w:r>
          </w:p>
        </w:tc>
        <w:tc>
          <w:tcPr>
            <w:tcW w:w="3516" w:type="pct"/>
            <w:tcBorders>
              <w:top w:val="single" w:color="auto" w:sz="4" w:space="0"/>
              <w:left w:val="single" w:color="auto" w:sz="4" w:space="0"/>
              <w:right w:val="single" w:color="auto" w:sz="4" w:space="0"/>
            </w:tcBorders>
            <w:vAlign w:val="center"/>
          </w:tcPr>
          <w:p w14:paraId="78E68078">
            <w:pPr>
              <w:shd w:val="clear" w:color="auto" w:fill="FFFFFF" w:themeFill="background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zh-CN"/>
              </w:rPr>
              <w:t>根据</w:t>
            </w: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lang w:val="zh-CN"/>
              </w:rPr>
              <w:t>提供的</w:t>
            </w:r>
            <w:r>
              <w:rPr>
                <w:rFonts w:hint="eastAsia" w:asciiTheme="minorEastAsia" w:hAnsiTheme="minorEastAsia" w:eastAsiaTheme="minorEastAsia" w:cstheme="minorEastAsia"/>
                <w:sz w:val="21"/>
                <w:szCs w:val="21"/>
              </w:rPr>
              <w:t>项目实施方案进行评分，包括但不限于项目管理办法、项目组织结构、实施进度计划安排、实施流程、关键步骤实施保障措施、项目培训等：</w:t>
            </w:r>
          </w:p>
          <w:p w14:paraId="3DDB8649">
            <w:pPr>
              <w:shd w:val="clear" w:color="auto" w:fill="FFFFFF" w:themeFill="background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1、项目实施方案完全符合招标要求且实施方案及内容结合用户实际情况，可执行可操作、针对性强的，得6分；</w:t>
            </w:r>
          </w:p>
          <w:p w14:paraId="29BB80C1">
            <w:pPr>
              <w:shd w:val="clear" w:color="auto" w:fill="FFFFFF" w:themeFill="background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2、项目实施方案能结合用户实际情况，方案的合理性、可执行性、 可操作性、针对性一般得，得4分；</w:t>
            </w:r>
          </w:p>
          <w:p w14:paraId="1947249D">
            <w:pPr>
              <w:shd w:val="clear" w:color="auto" w:fill="FFFFFF" w:themeFill="background1"/>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3、项目实施方案能结合用户实际情况，但方案的合理性、可执行性、 可操作性、针对性较弱的，得2分；</w:t>
            </w:r>
          </w:p>
          <w:p w14:paraId="59544CDC">
            <w:pPr>
              <w:rPr>
                <w:rFonts w:ascii="Times New Roman" w:hAnsi="Times New Roman" w:eastAsia="宋体" w:cs="Times New Roman"/>
                <w:sz w:val="21"/>
                <w:szCs w:val="21"/>
              </w:rPr>
            </w:pPr>
            <w:r>
              <w:rPr>
                <w:rFonts w:hint="eastAsia" w:asciiTheme="minorEastAsia" w:hAnsiTheme="minorEastAsia" w:eastAsiaTheme="minorEastAsia" w:cstheme="minorEastAsia"/>
                <w:sz w:val="21"/>
                <w:szCs w:val="21"/>
              </w:rPr>
              <w:t>4、未提供不得分。</w:t>
            </w:r>
          </w:p>
        </w:tc>
        <w:tc>
          <w:tcPr>
            <w:tcW w:w="412" w:type="pct"/>
            <w:tcBorders>
              <w:top w:val="single" w:color="auto" w:sz="4" w:space="0"/>
              <w:left w:val="single" w:color="auto" w:sz="4" w:space="0"/>
              <w:right w:val="single" w:color="auto" w:sz="4" w:space="0"/>
            </w:tcBorders>
            <w:vAlign w:val="center"/>
          </w:tcPr>
          <w:p w14:paraId="12158C1C">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r>
      <w:tr w14:paraId="5B8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82" w:type="pct"/>
            <w:tcBorders>
              <w:left w:val="single" w:color="auto" w:sz="4" w:space="0"/>
              <w:right w:val="single" w:color="auto" w:sz="4" w:space="0"/>
            </w:tcBorders>
            <w:vAlign w:val="center"/>
          </w:tcPr>
          <w:p w14:paraId="039337B4">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8</w:t>
            </w:r>
          </w:p>
        </w:tc>
        <w:tc>
          <w:tcPr>
            <w:tcW w:w="688" w:type="pct"/>
            <w:tcBorders>
              <w:left w:val="single" w:color="auto" w:sz="4" w:space="0"/>
              <w:right w:val="single" w:color="auto" w:sz="4" w:space="0"/>
            </w:tcBorders>
            <w:vAlign w:val="center"/>
          </w:tcPr>
          <w:p w14:paraId="41CC9A88">
            <w:pPr>
              <w:spacing w:line="400" w:lineRule="exact"/>
              <w:jc w:val="center"/>
              <w:rPr>
                <w:rFonts w:hint="eastAsia" w:ascii="宋体" w:hAnsi="宋体" w:eastAsia="宋体" w:cs="宋体"/>
                <w:b/>
                <w:bCs/>
                <w:sz w:val="24"/>
                <w:szCs w:val="24"/>
                <w:lang w:bidi="ar"/>
              </w:rPr>
            </w:pPr>
            <w:r>
              <w:rPr>
                <w:rFonts w:hint="eastAsia" w:ascii="宋体" w:hAnsi="宋体" w:eastAsia="宋体" w:cs="宋体"/>
                <w:b/>
                <w:bCs/>
                <w:sz w:val="24"/>
                <w:szCs w:val="24"/>
              </w:rPr>
              <w:t>服务及培训</w:t>
            </w:r>
            <w:r>
              <w:rPr>
                <w:rFonts w:hint="eastAsia" w:ascii="宋体" w:hAnsi="宋体" w:eastAsia="宋体" w:cs="宋体"/>
                <w:b/>
                <w:bCs/>
                <w:sz w:val="24"/>
                <w:szCs w:val="24"/>
                <w:lang w:bidi="ar"/>
              </w:rPr>
              <w:t>方案</w:t>
            </w:r>
          </w:p>
          <w:p w14:paraId="61511857">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（6分）</w:t>
            </w:r>
          </w:p>
        </w:tc>
        <w:tc>
          <w:tcPr>
            <w:tcW w:w="3516" w:type="pct"/>
            <w:tcBorders>
              <w:top w:val="single" w:color="auto" w:sz="4" w:space="0"/>
              <w:left w:val="single" w:color="auto" w:sz="4" w:space="0"/>
              <w:right w:val="single" w:color="auto" w:sz="4" w:space="0"/>
            </w:tcBorders>
            <w:vAlign w:val="center"/>
          </w:tcPr>
          <w:p w14:paraId="7F1F9FA3">
            <w:pPr>
              <w:shd w:val="clear" w:color="auto" w:fill="FFFFFF" w:themeFill="background1"/>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根据</w:t>
            </w:r>
            <w:r>
              <w:rPr>
                <w:rFonts w:hint="eastAsia" w:asciiTheme="minorEastAsia" w:hAnsiTheme="minorEastAsia" w:eastAsiaTheme="minorEastAsia" w:cstheme="minorEastAsia"/>
                <w:sz w:val="21"/>
                <w:szCs w:val="21"/>
              </w:rPr>
              <w:t>投标人</w:t>
            </w:r>
            <w:r>
              <w:rPr>
                <w:rFonts w:hint="eastAsia" w:asciiTheme="minorEastAsia" w:hAnsiTheme="minorEastAsia" w:eastAsiaTheme="minorEastAsia" w:cstheme="minorEastAsia"/>
                <w:sz w:val="21"/>
                <w:szCs w:val="21"/>
                <w:lang w:val="zh-CN"/>
              </w:rPr>
              <w:t>提供的</w:t>
            </w:r>
            <w:r>
              <w:rPr>
                <w:rFonts w:hint="eastAsia" w:asciiTheme="minorEastAsia" w:hAnsiTheme="minorEastAsia" w:eastAsiaTheme="minorEastAsia" w:cstheme="minorEastAsia"/>
                <w:sz w:val="21"/>
                <w:szCs w:val="21"/>
              </w:rPr>
              <w:t>服务及培训</w:t>
            </w:r>
            <w:r>
              <w:rPr>
                <w:rFonts w:hint="eastAsia" w:asciiTheme="minorEastAsia" w:hAnsiTheme="minorEastAsia" w:eastAsiaTheme="minorEastAsia" w:cstheme="minorEastAsia"/>
                <w:sz w:val="21"/>
                <w:szCs w:val="21"/>
                <w:lang w:val="zh-CN"/>
              </w:rPr>
              <w:t>方案进行</w:t>
            </w:r>
            <w:r>
              <w:rPr>
                <w:rFonts w:hint="eastAsia" w:asciiTheme="minorEastAsia" w:hAnsiTheme="minorEastAsia" w:eastAsiaTheme="minorEastAsia" w:cstheme="minorEastAsia"/>
                <w:sz w:val="21"/>
                <w:szCs w:val="21"/>
              </w:rPr>
              <w:t>评分</w:t>
            </w:r>
            <w:r>
              <w:rPr>
                <w:rFonts w:hint="eastAsia" w:asciiTheme="minorEastAsia" w:hAnsiTheme="minorEastAsia" w:eastAsiaTheme="minorEastAsia" w:cstheme="minorEastAsia"/>
                <w:sz w:val="21"/>
                <w:szCs w:val="21"/>
                <w:lang w:val="zh-CN"/>
              </w:rPr>
              <w:t>，包括但不限于配备的售后服务团队、是否满足用户对于售后服务的要求等：</w:t>
            </w:r>
          </w:p>
          <w:p w14:paraId="7B3C2ED7">
            <w:pPr>
              <w:shd w:val="clear" w:color="auto" w:fill="FFFFFF" w:themeFill="background1"/>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rPr>
              <w:t>服务及培训</w:t>
            </w:r>
            <w:r>
              <w:rPr>
                <w:rFonts w:hint="eastAsia" w:asciiTheme="minorEastAsia" w:hAnsiTheme="minorEastAsia" w:eastAsiaTheme="minorEastAsia" w:cstheme="minorEastAsia"/>
                <w:sz w:val="21"/>
                <w:szCs w:val="21"/>
                <w:lang w:val="zh-CN"/>
              </w:rPr>
              <w:t>方案结合用户实际情况，方案的合理性、可执行性、可操作性、针对性强的，得</w:t>
            </w:r>
            <w:r>
              <w:rPr>
                <w:rFonts w:hint="eastAsia" w:asciiTheme="minorEastAsia" w:hAnsiTheme="minorEastAsia" w:eastAsiaTheme="minorEastAsia" w:cstheme="minorEastAsia"/>
                <w:sz w:val="21"/>
                <w:szCs w:val="21"/>
              </w:rPr>
              <w:t>6</w:t>
            </w:r>
            <w:r>
              <w:rPr>
                <w:rFonts w:hint="eastAsia" w:asciiTheme="minorEastAsia" w:hAnsiTheme="minorEastAsia" w:eastAsiaTheme="minorEastAsia" w:cstheme="minorEastAsia"/>
                <w:sz w:val="21"/>
                <w:szCs w:val="21"/>
                <w:lang w:val="zh-CN"/>
              </w:rPr>
              <w:t>分；</w:t>
            </w:r>
          </w:p>
          <w:p w14:paraId="4EDDED68">
            <w:pPr>
              <w:shd w:val="clear" w:color="auto" w:fill="FFFFFF" w:themeFill="background1"/>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rPr>
              <w:t>服务及培训</w:t>
            </w:r>
            <w:r>
              <w:rPr>
                <w:rFonts w:hint="eastAsia" w:asciiTheme="minorEastAsia" w:hAnsiTheme="minorEastAsia" w:eastAsiaTheme="minorEastAsia" w:cstheme="minorEastAsia"/>
                <w:sz w:val="21"/>
                <w:szCs w:val="21"/>
                <w:lang w:val="zh-CN"/>
              </w:rPr>
              <w:t>方案能结合用户实际情况，方案的合理性、可执行性、可操作性、针对性一般，得</w:t>
            </w: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val="zh-CN"/>
              </w:rPr>
              <w:t>分；</w:t>
            </w:r>
          </w:p>
          <w:p w14:paraId="32E9A000">
            <w:pPr>
              <w:shd w:val="clear" w:color="auto" w:fill="FFFFFF" w:themeFill="background1"/>
              <w:jc w:val="both"/>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w:t>
            </w:r>
            <w:r>
              <w:rPr>
                <w:rFonts w:hint="eastAsia" w:asciiTheme="minorEastAsia" w:hAnsiTheme="minorEastAsia" w:eastAsiaTheme="minorEastAsia" w:cstheme="minorEastAsia"/>
                <w:sz w:val="21"/>
                <w:szCs w:val="21"/>
              </w:rPr>
              <w:t>服务及培训</w:t>
            </w:r>
            <w:r>
              <w:rPr>
                <w:rFonts w:hint="eastAsia" w:asciiTheme="minorEastAsia" w:hAnsiTheme="minorEastAsia" w:eastAsiaTheme="minorEastAsia" w:cstheme="minorEastAsia"/>
                <w:sz w:val="21"/>
                <w:szCs w:val="21"/>
                <w:lang w:val="zh-CN"/>
              </w:rPr>
              <w:t>方案能结合用户实际情况，但方案的合理性、可执行性、可操作性、针对性较弱的，得</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zh-CN"/>
              </w:rPr>
              <w:t>分；</w:t>
            </w:r>
          </w:p>
          <w:p w14:paraId="47ABE515">
            <w:pPr>
              <w:rPr>
                <w:rFonts w:ascii="Times New Roman" w:hAnsi="Times New Roman" w:eastAsia="宋体" w:cs="Times New Roman"/>
                <w:sz w:val="21"/>
                <w:szCs w:val="21"/>
                <w:lang w:bidi="ar"/>
              </w:rPr>
            </w:pPr>
            <w:r>
              <w:rPr>
                <w:rFonts w:hint="eastAsia" w:asciiTheme="minorEastAsia" w:hAnsiTheme="minorEastAsia" w:eastAsiaTheme="minorEastAsia" w:cstheme="minorEastAsia"/>
                <w:sz w:val="21"/>
                <w:szCs w:val="21"/>
                <w:lang w:val="zh-CN"/>
              </w:rPr>
              <w:t>4、未提供不得分。</w:t>
            </w:r>
          </w:p>
        </w:tc>
        <w:tc>
          <w:tcPr>
            <w:tcW w:w="412" w:type="pct"/>
            <w:tcBorders>
              <w:top w:val="single" w:color="auto" w:sz="4" w:space="0"/>
              <w:left w:val="single" w:color="auto" w:sz="4" w:space="0"/>
              <w:right w:val="single" w:color="auto" w:sz="4" w:space="0"/>
            </w:tcBorders>
            <w:vAlign w:val="center"/>
          </w:tcPr>
          <w:p w14:paraId="2880429A">
            <w:pPr>
              <w:tabs>
                <w:tab w:val="center" w:pos="251"/>
                <w:tab w:val="left" w:pos="365"/>
              </w:tabs>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6</w:t>
            </w:r>
          </w:p>
        </w:tc>
      </w:tr>
      <w:tr w14:paraId="6FB1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82" w:type="pct"/>
            <w:tcBorders>
              <w:left w:val="single" w:color="auto" w:sz="4" w:space="0"/>
              <w:right w:val="single" w:color="auto" w:sz="4" w:space="0"/>
            </w:tcBorders>
            <w:vAlign w:val="center"/>
          </w:tcPr>
          <w:p w14:paraId="065B4CA3">
            <w:pPr>
              <w:spacing w:line="400" w:lineRule="exact"/>
              <w:jc w:val="both"/>
              <w:rPr>
                <w:rFonts w:hint="eastAsia" w:ascii="宋体" w:hAnsi="宋体" w:eastAsia="宋体" w:cs="宋体"/>
                <w:b/>
                <w:bCs/>
                <w:sz w:val="24"/>
                <w:szCs w:val="24"/>
              </w:rPr>
            </w:pPr>
          </w:p>
        </w:tc>
        <w:tc>
          <w:tcPr>
            <w:tcW w:w="688" w:type="pct"/>
            <w:tcBorders>
              <w:left w:val="single" w:color="auto" w:sz="4" w:space="0"/>
              <w:right w:val="single" w:color="auto" w:sz="4" w:space="0"/>
            </w:tcBorders>
            <w:vAlign w:val="center"/>
          </w:tcPr>
          <w:p w14:paraId="7797BF03">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合计</w:t>
            </w:r>
          </w:p>
        </w:tc>
        <w:tc>
          <w:tcPr>
            <w:tcW w:w="3516" w:type="pct"/>
            <w:tcBorders>
              <w:left w:val="single" w:color="auto" w:sz="4" w:space="0"/>
              <w:right w:val="single" w:color="auto" w:sz="4" w:space="0"/>
            </w:tcBorders>
            <w:vAlign w:val="center"/>
          </w:tcPr>
          <w:p w14:paraId="1387BFF7">
            <w:pPr>
              <w:spacing w:line="400" w:lineRule="exact"/>
              <w:jc w:val="center"/>
              <w:rPr>
                <w:rFonts w:hint="eastAsia" w:ascii="宋体" w:hAnsi="宋体" w:eastAsia="宋体" w:cs="宋体"/>
                <w:b/>
                <w:bCs/>
                <w:sz w:val="24"/>
                <w:szCs w:val="24"/>
              </w:rPr>
            </w:pPr>
          </w:p>
        </w:tc>
        <w:tc>
          <w:tcPr>
            <w:tcW w:w="412" w:type="pct"/>
            <w:tcBorders>
              <w:left w:val="single" w:color="auto" w:sz="4" w:space="0"/>
              <w:right w:val="single" w:color="auto" w:sz="4" w:space="0"/>
            </w:tcBorders>
            <w:vAlign w:val="center"/>
          </w:tcPr>
          <w:p w14:paraId="59DC3388">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100</w:t>
            </w:r>
          </w:p>
        </w:tc>
      </w:tr>
    </w:tbl>
    <w:p w14:paraId="12811089">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说明：</w:t>
      </w:r>
    </w:p>
    <w:p w14:paraId="7C640B3E">
      <w:pPr>
        <w:ind w:firstLine="480" w:firstLineChars="200"/>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2510418F">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2.小微企业价格扣除</w:t>
      </w:r>
    </w:p>
    <w:p w14:paraId="7BAFE47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25DD6B93">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3.监狱和戒毒企业的价格扣除</w:t>
      </w:r>
    </w:p>
    <w:p w14:paraId="3A74AA1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28AD027A">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1044D3EC">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3B82B0CB">
      <w:pPr>
        <w:spacing w:line="360" w:lineRule="auto"/>
        <w:ind w:firstLine="482" w:firstLineChars="200"/>
        <w:rPr>
          <w:rFonts w:hint="eastAsia" w:ascii="宋体" w:hAnsi="宋体" w:eastAsia="宋体" w:cs="宋体"/>
          <w:bCs/>
          <w:sz w:val="24"/>
          <w:szCs w:val="24"/>
        </w:rPr>
      </w:pPr>
      <w:r>
        <w:rPr>
          <w:rFonts w:hint="eastAsia" w:ascii="宋体" w:hAnsi="宋体" w:eastAsia="宋体" w:cs="宋体"/>
          <w:b/>
          <w:sz w:val="24"/>
          <w:szCs w:val="24"/>
        </w:rPr>
        <w:t>4.残疾人福利性单位的价格扣除</w:t>
      </w:r>
    </w:p>
    <w:p w14:paraId="1FC52E1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A861A18">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35A40095">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6FB72340">
      <w:pPr>
        <w:pStyle w:val="33"/>
        <w:ind w:firstLine="482" w:firstLineChars="200"/>
        <w:rPr>
          <w:rFonts w:hint="eastAsia" w:ascii="宋体" w:hAnsi="宋体" w:cs="宋体"/>
        </w:rPr>
      </w:pPr>
      <w:r>
        <w:rPr>
          <w:rFonts w:hint="eastAsia" w:ascii="宋体" w:hAnsi="宋体" w:cs="宋体"/>
          <w:b/>
        </w:rPr>
        <w:t>5. 监狱企业、残疾人福利性单位属于小型、微型企业的，不重复享受政策。</w:t>
      </w:r>
      <w:r>
        <w:rPr>
          <w:rFonts w:hint="eastAsia" w:ascii="宋体" w:hAnsi="宋体" w:cs="宋体"/>
          <w:b/>
          <w:bCs/>
        </w:rPr>
        <w:t xml:space="preserve"> </w:t>
      </w:r>
    </w:p>
    <w:p w14:paraId="5FD04742">
      <w:pPr>
        <w:rPr>
          <w:rFonts w:hint="eastAsia" w:ascii="宋体" w:hAnsi="宋体" w:eastAsia="宋体" w:cs="宋体"/>
          <w:b/>
          <w:bCs/>
          <w:sz w:val="36"/>
          <w:szCs w:val="36"/>
        </w:rPr>
      </w:pPr>
      <w:r>
        <w:rPr>
          <w:rFonts w:ascii="宋体" w:hAnsi="宋体" w:eastAsia="宋体" w:cs="宋体"/>
          <w:b/>
          <w:bCs/>
          <w:sz w:val="36"/>
          <w:szCs w:val="36"/>
        </w:rPr>
        <w:br w:type="page"/>
      </w:r>
    </w:p>
    <w:p w14:paraId="544A964D">
      <w:pPr>
        <w:pStyle w:val="2"/>
        <w:numPr>
          <w:ilvl w:val="0"/>
          <w:numId w:val="3"/>
        </w:numPr>
        <w:rPr>
          <w:rFonts w:hint="eastAsia" w:ascii="宋体" w:hAnsi="宋体" w:eastAsia="宋体" w:cs="宋体"/>
          <w:b/>
          <w:bCs/>
          <w:sz w:val="32"/>
          <w:szCs w:val="32"/>
        </w:rPr>
      </w:pPr>
      <w:bookmarkStart w:id="51" w:name="_Toc13969"/>
      <w:r>
        <w:rPr>
          <w:rFonts w:hint="eastAsia" w:ascii="宋体" w:hAnsi="宋体" w:eastAsia="宋体" w:cs="宋体"/>
          <w:b/>
          <w:bCs/>
          <w:sz w:val="32"/>
          <w:szCs w:val="32"/>
        </w:rPr>
        <w:t>拟签订的合同文本</w:t>
      </w:r>
      <w:bookmarkEnd w:id="51"/>
    </w:p>
    <w:p w14:paraId="4C74F452">
      <w:pPr>
        <w:pStyle w:val="14"/>
        <w:spacing w:before="120" w:after="120" w:line="330" w:lineRule="atLeast"/>
        <w:ind w:firstLine="562" w:firstLineChars="200"/>
        <w:jc w:val="center"/>
      </w:pPr>
      <w:r>
        <w:rPr>
          <w:rFonts w:hint="eastAsia" w:hAnsi="宋体" w:eastAsia="宋体"/>
          <w:b/>
          <w:bCs/>
          <w:sz w:val="28"/>
          <w:szCs w:val="32"/>
        </w:rPr>
        <w:t>关于采购          的合同</w:t>
      </w:r>
    </w:p>
    <w:p w14:paraId="3DCDBA4B">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甲方：（买方）_________         乙方：（卖方）_________</w:t>
      </w:r>
    </w:p>
    <w:p w14:paraId="1870942F">
      <w:pPr>
        <w:pStyle w:val="14"/>
        <w:spacing w:before="120" w:after="120" w:line="330" w:lineRule="atLeast"/>
        <w:ind w:firstLine="480" w:firstLineChars="200"/>
        <w:rPr>
          <w:rFonts w:hint="eastAsia" w:hAnsi="宋体" w:eastAsia="宋体"/>
          <w:sz w:val="24"/>
          <w:szCs w:val="28"/>
          <w:u w:val="single"/>
        </w:rPr>
      </w:pPr>
      <w:r>
        <w:rPr>
          <w:rFonts w:hint="eastAsia" w:hAnsi="宋体" w:eastAsia="宋体"/>
          <w:sz w:val="24"/>
          <w:szCs w:val="28"/>
        </w:rPr>
        <w:t>地址：                          地址：</w:t>
      </w:r>
    </w:p>
    <w:p w14:paraId="31F186BF">
      <w:pPr>
        <w:pStyle w:val="14"/>
        <w:spacing w:before="120" w:after="120" w:line="330" w:lineRule="atLeast"/>
        <w:ind w:firstLine="480" w:firstLineChars="200"/>
        <w:rPr>
          <w:rFonts w:hint="eastAsia" w:hAnsi="宋体" w:eastAsia="宋体"/>
          <w:sz w:val="24"/>
          <w:szCs w:val="28"/>
        </w:rPr>
      </w:pPr>
      <w:r>
        <w:rPr>
          <w:rFonts w:hint="eastAsia" w:hAnsi="宋体" w:eastAsia="宋体"/>
          <w:sz w:val="24"/>
          <w:szCs w:val="28"/>
        </w:rPr>
        <w:t>联系方式：                      联系方式：</w:t>
      </w:r>
    </w:p>
    <w:p w14:paraId="19CB25A8">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甲、乙双方根据</w:t>
      </w:r>
      <w:r>
        <w:rPr>
          <w:rFonts w:hint="eastAsia" w:hAnsi="宋体" w:eastAsia="宋体"/>
          <w:sz w:val="24"/>
          <w:szCs w:val="28"/>
        </w:rPr>
        <w:t>南京医科大学</w:t>
      </w:r>
      <w:r>
        <w:rPr>
          <w:rFonts w:hAnsi="宋体" w:eastAsia="宋体"/>
          <w:sz w:val="24"/>
          <w:szCs w:val="28"/>
        </w:rPr>
        <w:t>项目公开招标的结果，</w:t>
      </w:r>
      <w:r>
        <w:rPr>
          <w:rFonts w:hint="eastAsia" w:hAnsi="宋体" w:eastAsia="宋体"/>
          <w:sz w:val="24"/>
          <w:szCs w:val="28"/>
        </w:rPr>
        <w:t>本着自愿及平等互利的原则，就甲方向乙方购买本合同约定的货物事宜，</w:t>
      </w:r>
      <w:r>
        <w:rPr>
          <w:rFonts w:hAnsi="宋体" w:eastAsia="宋体"/>
          <w:sz w:val="24"/>
          <w:szCs w:val="28"/>
        </w:rPr>
        <w:t>签署本合同。</w:t>
      </w:r>
    </w:p>
    <w:p w14:paraId="21705076">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一、货物内容</w:t>
      </w:r>
      <w:r>
        <w:rPr>
          <w:rFonts w:hint="eastAsia" w:hAnsi="宋体" w:eastAsia="宋体"/>
          <w:b/>
          <w:sz w:val="24"/>
          <w:szCs w:val="24"/>
        </w:rPr>
        <w:t>、数量及金额</w:t>
      </w:r>
    </w:p>
    <w:tbl>
      <w:tblPr>
        <w:tblStyle w:val="23"/>
        <w:tblW w:w="8522"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97"/>
        <w:gridCol w:w="2352"/>
        <w:gridCol w:w="682"/>
        <w:gridCol w:w="1389"/>
        <w:gridCol w:w="1389"/>
      </w:tblGrid>
      <w:tr w14:paraId="40135D84">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913" w:type="dxa"/>
            <w:tcBorders>
              <w:top w:val="single" w:color="auto" w:sz="4" w:space="0"/>
              <w:left w:val="single" w:color="auto" w:sz="4" w:space="0"/>
              <w:bottom w:val="single" w:color="auto" w:sz="4" w:space="0"/>
            </w:tcBorders>
            <w:shd w:val="pct10" w:color="auto" w:fill="FFFFFF"/>
            <w:vAlign w:val="center"/>
          </w:tcPr>
          <w:p w14:paraId="6CCB7BB5">
            <w:pPr>
              <w:spacing w:line="330" w:lineRule="atLeast"/>
              <w:jc w:val="center"/>
              <w:rPr>
                <w:rFonts w:hint="eastAsia" w:ascii="宋体" w:hAnsi="宋体" w:eastAsia="宋体"/>
                <w:b/>
                <w:sz w:val="24"/>
                <w:szCs w:val="24"/>
              </w:rPr>
            </w:pPr>
            <w:r>
              <w:rPr>
                <w:rFonts w:hint="eastAsia" w:ascii="宋体" w:hAnsi="宋体" w:eastAsia="宋体"/>
                <w:b/>
                <w:sz w:val="24"/>
                <w:szCs w:val="24"/>
              </w:rPr>
              <w:t>编号</w:t>
            </w:r>
          </w:p>
        </w:tc>
        <w:tc>
          <w:tcPr>
            <w:tcW w:w="1797" w:type="dxa"/>
            <w:tcBorders>
              <w:top w:val="single" w:color="auto" w:sz="4" w:space="0"/>
              <w:bottom w:val="single" w:color="auto" w:sz="4" w:space="0"/>
            </w:tcBorders>
            <w:shd w:val="pct10" w:color="auto" w:fill="FFFFFF"/>
            <w:vAlign w:val="center"/>
          </w:tcPr>
          <w:p w14:paraId="5555BB79">
            <w:pPr>
              <w:spacing w:line="330" w:lineRule="atLeast"/>
              <w:jc w:val="center"/>
              <w:rPr>
                <w:rFonts w:hint="eastAsia" w:ascii="宋体" w:hAnsi="宋体" w:eastAsia="宋体"/>
                <w:b/>
                <w:sz w:val="24"/>
                <w:szCs w:val="24"/>
              </w:rPr>
            </w:pPr>
            <w:r>
              <w:rPr>
                <w:rFonts w:hint="eastAsia" w:ascii="宋体" w:hAnsi="宋体" w:eastAsia="宋体"/>
                <w:b/>
                <w:sz w:val="24"/>
                <w:szCs w:val="24"/>
              </w:rPr>
              <w:t>货物名称</w:t>
            </w:r>
          </w:p>
        </w:tc>
        <w:tc>
          <w:tcPr>
            <w:tcW w:w="2352" w:type="dxa"/>
            <w:tcBorders>
              <w:top w:val="single" w:color="auto" w:sz="4" w:space="0"/>
              <w:bottom w:val="single" w:color="auto" w:sz="4" w:space="0"/>
            </w:tcBorders>
            <w:shd w:val="pct10" w:color="auto" w:fill="FFFFFF"/>
            <w:vAlign w:val="center"/>
          </w:tcPr>
          <w:p w14:paraId="55060060">
            <w:pPr>
              <w:spacing w:line="330" w:lineRule="atLeast"/>
              <w:jc w:val="center"/>
              <w:rPr>
                <w:rFonts w:hint="eastAsia" w:ascii="宋体" w:hAnsi="宋体" w:eastAsia="宋体"/>
                <w:b/>
                <w:sz w:val="24"/>
                <w:szCs w:val="24"/>
              </w:rPr>
            </w:pPr>
            <w:r>
              <w:rPr>
                <w:rFonts w:hint="eastAsia" w:ascii="宋体" w:hAnsi="宋体" w:eastAsia="宋体"/>
                <w:b/>
                <w:sz w:val="24"/>
                <w:szCs w:val="24"/>
              </w:rPr>
              <w:t>规格型号（品牌）</w:t>
            </w:r>
          </w:p>
        </w:tc>
        <w:tc>
          <w:tcPr>
            <w:tcW w:w="682" w:type="dxa"/>
            <w:tcBorders>
              <w:top w:val="single" w:color="auto" w:sz="4" w:space="0"/>
              <w:bottom w:val="single" w:color="auto" w:sz="4" w:space="0"/>
            </w:tcBorders>
            <w:shd w:val="pct10" w:color="auto" w:fill="FFFFFF"/>
            <w:vAlign w:val="center"/>
          </w:tcPr>
          <w:p w14:paraId="62494089">
            <w:pPr>
              <w:spacing w:line="330" w:lineRule="atLeast"/>
              <w:jc w:val="center"/>
              <w:rPr>
                <w:rFonts w:hint="eastAsia" w:ascii="宋体" w:hAnsi="宋体" w:eastAsia="宋体"/>
                <w:b/>
                <w:sz w:val="24"/>
                <w:szCs w:val="24"/>
              </w:rPr>
            </w:pPr>
            <w:r>
              <w:rPr>
                <w:rFonts w:hint="eastAsia" w:ascii="宋体" w:hAnsi="宋体" w:eastAsia="宋体"/>
                <w:b/>
                <w:sz w:val="24"/>
                <w:szCs w:val="24"/>
              </w:rPr>
              <w:t>数量</w:t>
            </w:r>
          </w:p>
        </w:tc>
        <w:tc>
          <w:tcPr>
            <w:tcW w:w="1389" w:type="dxa"/>
            <w:tcBorders>
              <w:top w:val="single" w:color="auto" w:sz="4" w:space="0"/>
              <w:bottom w:val="single" w:color="auto" w:sz="4" w:space="0"/>
              <w:right w:val="single" w:color="auto" w:sz="4" w:space="0"/>
            </w:tcBorders>
            <w:shd w:val="pct10" w:color="auto" w:fill="FFFFFF"/>
            <w:vAlign w:val="center"/>
          </w:tcPr>
          <w:p w14:paraId="2F3DA38F">
            <w:pPr>
              <w:spacing w:line="330" w:lineRule="atLeast"/>
              <w:jc w:val="center"/>
              <w:rPr>
                <w:rFonts w:hint="eastAsia" w:ascii="宋体" w:hAnsi="宋体" w:eastAsia="宋体"/>
                <w:b/>
                <w:sz w:val="24"/>
                <w:szCs w:val="24"/>
              </w:rPr>
            </w:pPr>
            <w:r>
              <w:rPr>
                <w:rFonts w:hint="eastAsia" w:ascii="宋体" w:hAnsi="宋体" w:eastAsia="宋体"/>
                <w:b/>
                <w:sz w:val="24"/>
                <w:szCs w:val="24"/>
              </w:rPr>
              <w:t>单价（元）</w:t>
            </w:r>
          </w:p>
        </w:tc>
        <w:tc>
          <w:tcPr>
            <w:tcW w:w="1389" w:type="dxa"/>
            <w:tcBorders>
              <w:top w:val="single" w:color="auto" w:sz="4" w:space="0"/>
              <w:bottom w:val="single" w:color="auto" w:sz="4" w:space="0"/>
              <w:right w:val="single" w:color="auto" w:sz="4" w:space="0"/>
            </w:tcBorders>
            <w:shd w:val="pct10" w:color="auto" w:fill="FFFFFF"/>
            <w:vAlign w:val="center"/>
          </w:tcPr>
          <w:p w14:paraId="6AB86BFB">
            <w:pPr>
              <w:spacing w:line="330" w:lineRule="atLeast"/>
              <w:rPr>
                <w:rFonts w:hint="eastAsia" w:ascii="宋体" w:hAnsi="宋体" w:eastAsia="宋体"/>
                <w:b/>
                <w:sz w:val="24"/>
                <w:szCs w:val="24"/>
              </w:rPr>
            </w:pPr>
            <w:r>
              <w:rPr>
                <w:rFonts w:hint="eastAsia" w:ascii="宋体" w:hAnsi="宋体" w:eastAsia="宋体"/>
                <w:b/>
                <w:sz w:val="24"/>
                <w:szCs w:val="24"/>
              </w:rPr>
              <w:t>总价（元）</w:t>
            </w:r>
          </w:p>
        </w:tc>
      </w:tr>
      <w:tr w14:paraId="5E31A235">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913" w:type="dxa"/>
            <w:tcBorders>
              <w:top w:val="single" w:color="auto" w:sz="4" w:space="0"/>
              <w:left w:val="single" w:color="auto" w:sz="4" w:space="0"/>
              <w:bottom w:val="single" w:color="auto" w:sz="4" w:space="0"/>
            </w:tcBorders>
            <w:vAlign w:val="center"/>
          </w:tcPr>
          <w:p w14:paraId="41F768EB">
            <w:pPr>
              <w:spacing w:line="330" w:lineRule="atLeast"/>
              <w:rPr>
                <w:rFonts w:hint="eastAsia" w:ascii="宋体" w:hAnsi="宋体" w:eastAsia="宋体"/>
                <w:b/>
                <w:sz w:val="24"/>
                <w:szCs w:val="24"/>
              </w:rPr>
            </w:pPr>
            <w:r>
              <w:rPr>
                <w:rFonts w:hint="eastAsia" w:ascii="宋体" w:hAnsi="宋体" w:eastAsia="宋体"/>
                <w:b/>
                <w:sz w:val="24"/>
                <w:szCs w:val="24"/>
              </w:rPr>
              <w:t>1</w:t>
            </w:r>
          </w:p>
        </w:tc>
        <w:tc>
          <w:tcPr>
            <w:tcW w:w="1797" w:type="dxa"/>
            <w:tcBorders>
              <w:top w:val="single" w:color="auto" w:sz="4" w:space="0"/>
              <w:bottom w:val="single" w:color="auto" w:sz="4" w:space="0"/>
            </w:tcBorders>
            <w:vAlign w:val="center"/>
          </w:tcPr>
          <w:p w14:paraId="4B80E2A7">
            <w:pPr>
              <w:spacing w:line="330" w:lineRule="atLeast"/>
              <w:jc w:val="center"/>
              <w:rPr>
                <w:rFonts w:hint="eastAsia" w:ascii="宋体" w:hAnsi="宋体" w:eastAsia="宋体"/>
                <w:sz w:val="24"/>
                <w:szCs w:val="24"/>
              </w:rPr>
            </w:pPr>
          </w:p>
        </w:tc>
        <w:tc>
          <w:tcPr>
            <w:tcW w:w="2352" w:type="dxa"/>
            <w:tcBorders>
              <w:top w:val="single" w:color="auto" w:sz="4" w:space="0"/>
              <w:bottom w:val="single" w:color="auto" w:sz="4" w:space="0"/>
            </w:tcBorders>
            <w:vAlign w:val="center"/>
          </w:tcPr>
          <w:p w14:paraId="2A83EDFF">
            <w:pPr>
              <w:spacing w:line="330" w:lineRule="atLeast"/>
              <w:rPr>
                <w:rFonts w:hint="eastAsia" w:ascii="宋体" w:hAnsi="宋体" w:eastAsia="宋体" w:cs="宋体"/>
                <w:sz w:val="24"/>
                <w:szCs w:val="24"/>
              </w:rPr>
            </w:pPr>
          </w:p>
        </w:tc>
        <w:tc>
          <w:tcPr>
            <w:tcW w:w="682" w:type="dxa"/>
            <w:tcBorders>
              <w:top w:val="single" w:color="auto" w:sz="4" w:space="0"/>
              <w:bottom w:val="single" w:color="auto" w:sz="4" w:space="0"/>
            </w:tcBorders>
            <w:vAlign w:val="center"/>
          </w:tcPr>
          <w:p w14:paraId="224E147F">
            <w:pPr>
              <w:spacing w:line="330" w:lineRule="atLeast"/>
              <w:ind w:firstLine="118" w:firstLineChars="49"/>
              <w:rPr>
                <w:rFonts w:hint="eastAsia" w:ascii="宋体" w:hAnsi="宋体" w:eastAsia="宋体"/>
                <w:b/>
                <w:sz w:val="24"/>
                <w:szCs w:val="24"/>
              </w:rPr>
            </w:pPr>
          </w:p>
        </w:tc>
        <w:tc>
          <w:tcPr>
            <w:tcW w:w="1389" w:type="dxa"/>
            <w:tcBorders>
              <w:top w:val="single" w:color="auto" w:sz="4" w:space="0"/>
              <w:bottom w:val="single" w:color="auto" w:sz="4" w:space="0"/>
              <w:right w:val="single" w:color="auto" w:sz="4" w:space="0"/>
            </w:tcBorders>
            <w:vAlign w:val="center"/>
          </w:tcPr>
          <w:p w14:paraId="28752335">
            <w:pPr>
              <w:spacing w:line="330" w:lineRule="atLeast"/>
              <w:jc w:val="center"/>
              <w:rPr>
                <w:rFonts w:hint="eastAsia" w:ascii="宋体" w:hAnsi="宋体" w:eastAsia="宋体"/>
                <w:b/>
                <w:sz w:val="24"/>
                <w:szCs w:val="24"/>
              </w:rPr>
            </w:pPr>
          </w:p>
        </w:tc>
        <w:tc>
          <w:tcPr>
            <w:tcW w:w="1389" w:type="dxa"/>
            <w:tcBorders>
              <w:top w:val="single" w:color="auto" w:sz="4" w:space="0"/>
              <w:bottom w:val="single" w:color="auto" w:sz="4" w:space="0"/>
              <w:right w:val="single" w:color="auto" w:sz="4" w:space="0"/>
            </w:tcBorders>
            <w:vAlign w:val="center"/>
          </w:tcPr>
          <w:p w14:paraId="30D45E47">
            <w:pPr>
              <w:spacing w:line="330" w:lineRule="atLeast"/>
              <w:rPr>
                <w:rFonts w:hint="eastAsia" w:ascii="宋体" w:hAnsi="宋体" w:eastAsia="宋体"/>
                <w:sz w:val="24"/>
                <w:szCs w:val="24"/>
              </w:rPr>
            </w:pPr>
          </w:p>
        </w:tc>
      </w:tr>
      <w:tr w14:paraId="2CD809E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522" w:type="dxa"/>
            <w:gridSpan w:val="6"/>
            <w:tcBorders>
              <w:top w:val="single" w:color="auto" w:sz="4" w:space="0"/>
              <w:left w:val="single" w:color="auto" w:sz="4" w:space="0"/>
              <w:bottom w:val="single" w:color="auto" w:sz="4" w:space="0"/>
              <w:right w:val="single" w:color="auto" w:sz="4" w:space="0"/>
            </w:tcBorders>
            <w:vAlign w:val="center"/>
          </w:tcPr>
          <w:p w14:paraId="3128B1FB">
            <w:pPr>
              <w:spacing w:line="330" w:lineRule="atLeast"/>
              <w:rPr>
                <w:rFonts w:hint="eastAsia" w:ascii="宋体" w:hAnsi="宋体" w:eastAsia="宋体"/>
                <w:sz w:val="24"/>
                <w:szCs w:val="24"/>
              </w:rPr>
            </w:pPr>
            <w:r>
              <w:rPr>
                <w:rFonts w:hint="eastAsia" w:ascii="宋体" w:hAnsi="宋体" w:eastAsia="宋体"/>
                <w:b/>
                <w:sz w:val="24"/>
                <w:szCs w:val="24"/>
              </w:rPr>
              <w:t>总价（人民币大写）：</w:t>
            </w:r>
            <w:r>
              <w:rPr>
                <w:rFonts w:hint="eastAsia" w:ascii="宋体" w:hAnsi="宋体" w:eastAsia="宋体"/>
                <w:sz w:val="24"/>
                <w:szCs w:val="24"/>
              </w:rPr>
              <w:t>合计（小写）：元</w:t>
            </w:r>
          </w:p>
          <w:p w14:paraId="0140C527">
            <w:pPr>
              <w:spacing w:line="330" w:lineRule="atLeast"/>
              <w:rPr>
                <w:rFonts w:hint="eastAsia" w:ascii="宋体" w:hAnsi="宋体" w:eastAsia="宋体"/>
                <w:sz w:val="24"/>
                <w:szCs w:val="24"/>
              </w:rPr>
            </w:pPr>
            <w:r>
              <w:rPr>
                <w:rFonts w:hint="eastAsia" w:ascii="宋体" w:hAnsi="宋体" w:eastAsia="宋体"/>
                <w:szCs w:val="24"/>
              </w:rPr>
              <w:t>本合同总价款是货物设计、制造、包装、仓储、运输、安装及验收合格之前以及保修期内备品备件发生的所有含税费用。本合同总价款还包含乙方应当提供的伴随服务</w:t>
            </w:r>
            <w:r>
              <w:rPr>
                <w:rFonts w:ascii="宋体" w:hAnsi="宋体" w:eastAsia="宋体"/>
                <w:szCs w:val="24"/>
              </w:rPr>
              <w:t>/售后服务费用。</w:t>
            </w:r>
          </w:p>
        </w:tc>
      </w:tr>
    </w:tbl>
    <w:p w14:paraId="770117F1">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二、</w:t>
      </w:r>
      <w:r>
        <w:rPr>
          <w:rFonts w:hint="eastAsia" w:hAnsi="宋体" w:eastAsia="宋体"/>
          <w:b/>
          <w:sz w:val="24"/>
          <w:szCs w:val="24"/>
        </w:rPr>
        <w:t>结算方式</w:t>
      </w:r>
    </w:p>
    <w:p w14:paraId="00007E44">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2.1结算方式：</w:t>
      </w:r>
    </w:p>
    <w:p w14:paraId="2DF89C65">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A</w:t>
      </w:r>
      <w:r>
        <w:rPr>
          <w:rFonts w:hint="eastAsia" w:hAnsi="宋体" w:eastAsia="宋体"/>
          <w:sz w:val="24"/>
          <w:szCs w:val="28"/>
        </w:rPr>
        <w:t>【</w:t>
      </w:r>
      <w:r>
        <w:rPr>
          <w:rFonts w:hAnsi="宋体" w:eastAsia="宋体"/>
          <w:sz w:val="24"/>
          <w:szCs w:val="28"/>
        </w:rPr>
        <w:t>国产设备</w:t>
      </w:r>
      <w:r>
        <w:rPr>
          <w:rFonts w:hint="eastAsia" w:hAnsi="宋体" w:eastAsia="宋体"/>
          <w:sz w:val="24"/>
          <w:szCs w:val="28"/>
        </w:rPr>
        <w:t>及进口设备（非免税）】：货物交付、安装、调试且通过验收后一周内（遇寒暑假和法定节假日顺延）甲方支付合同总金额的100%，付款之前需收到乙方开具的合法有效的相应金额发票。</w:t>
      </w:r>
    </w:p>
    <w:p w14:paraId="3594902E">
      <w:pPr>
        <w:pStyle w:val="14"/>
        <w:spacing w:before="120" w:after="120" w:line="330" w:lineRule="atLeast"/>
        <w:ind w:firstLine="480" w:firstLineChars="200"/>
        <w:rPr>
          <w:rFonts w:hint="eastAsia" w:hAnsi="宋体" w:eastAsia="宋体"/>
          <w:sz w:val="24"/>
          <w:szCs w:val="28"/>
        </w:rPr>
      </w:pPr>
      <w:r>
        <w:rPr>
          <w:rFonts w:hAnsi="宋体" w:eastAsia="宋体"/>
          <w:sz w:val="24"/>
          <w:szCs w:val="28"/>
        </w:rPr>
        <w:t>2.2当采购数量与实际使用数量不一致时，</w:t>
      </w:r>
      <w:r>
        <w:rPr>
          <w:rFonts w:hint="eastAsia" w:hAnsi="宋体" w:eastAsia="宋体"/>
          <w:sz w:val="24"/>
          <w:szCs w:val="28"/>
        </w:rPr>
        <w:t>乙方</w:t>
      </w:r>
      <w:r>
        <w:rPr>
          <w:rFonts w:hAnsi="宋体" w:eastAsia="宋体"/>
          <w:sz w:val="24"/>
          <w:szCs w:val="28"/>
        </w:rPr>
        <w:t>应根据实际使用量供货，合同的最终结算金额按实际使用量乘以成交单价进行计算。</w:t>
      </w:r>
    </w:p>
    <w:p w14:paraId="1F6C12E6">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2.3乙方</w:t>
      </w:r>
      <w:r>
        <w:rPr>
          <w:rFonts w:hint="eastAsia" w:hAnsi="宋体" w:eastAsia="宋体"/>
          <w:sz w:val="24"/>
          <w:szCs w:val="24"/>
        </w:rPr>
        <w:t>指定账户信息：</w:t>
      </w:r>
    </w:p>
    <w:p w14:paraId="101DC166">
      <w:pPr>
        <w:pStyle w:val="14"/>
        <w:spacing w:before="120" w:after="120" w:line="330" w:lineRule="atLeast"/>
        <w:ind w:left="440" w:leftChars="200" w:firstLine="120" w:firstLineChars="50"/>
        <w:jc w:val="left"/>
        <w:rPr>
          <w:rFonts w:hint="eastAsia" w:hAnsi="宋体" w:eastAsia="宋体"/>
          <w:sz w:val="24"/>
          <w:szCs w:val="24"/>
          <w:u w:val="single"/>
        </w:rPr>
      </w:pPr>
      <w:r>
        <w:rPr>
          <w:rFonts w:hint="eastAsia" w:hAnsi="宋体" w:eastAsia="宋体"/>
          <w:sz w:val="24"/>
          <w:szCs w:val="24"/>
        </w:rPr>
        <w:t>开户行：</w:t>
      </w:r>
      <w:r>
        <w:rPr>
          <w:rFonts w:hAnsi="宋体" w:eastAsia="宋体"/>
          <w:sz w:val="24"/>
          <w:szCs w:val="24"/>
        </w:rPr>
        <w:t>_______________</w:t>
      </w:r>
      <w:r>
        <w:rPr>
          <w:rFonts w:hint="eastAsia" w:hAnsi="宋体" w:eastAsia="宋体"/>
          <w:sz w:val="24"/>
          <w:szCs w:val="24"/>
          <w:u w:val="single"/>
        </w:rPr>
        <w:t xml:space="preserve">        </w:t>
      </w:r>
    </w:p>
    <w:p w14:paraId="6091103D">
      <w:pPr>
        <w:pStyle w:val="14"/>
        <w:spacing w:before="120" w:after="120" w:line="330" w:lineRule="atLeast"/>
        <w:ind w:left="440" w:leftChars="200" w:firstLine="120" w:firstLineChars="50"/>
        <w:jc w:val="left"/>
        <w:rPr>
          <w:rFonts w:hint="eastAsia" w:hAnsi="宋体" w:eastAsia="宋体"/>
          <w:sz w:val="24"/>
          <w:szCs w:val="24"/>
        </w:rPr>
      </w:pPr>
      <w:r>
        <w:rPr>
          <w:rFonts w:hint="eastAsia" w:hAnsi="宋体" w:eastAsia="宋体"/>
          <w:sz w:val="24"/>
          <w:szCs w:val="24"/>
        </w:rPr>
        <w:t xml:space="preserve">户名：  </w:t>
      </w:r>
      <w:r>
        <w:rPr>
          <w:rFonts w:hAnsi="宋体" w:eastAsia="宋体"/>
          <w:sz w:val="24"/>
          <w:szCs w:val="24"/>
        </w:rPr>
        <w:t>_______________</w:t>
      </w:r>
    </w:p>
    <w:p w14:paraId="3828D81E">
      <w:pPr>
        <w:pStyle w:val="14"/>
        <w:spacing w:before="120" w:after="120" w:line="330" w:lineRule="atLeast"/>
        <w:ind w:left="440" w:leftChars="200" w:firstLine="120" w:firstLineChars="50"/>
        <w:jc w:val="left"/>
        <w:rPr>
          <w:rFonts w:hint="eastAsia" w:hAnsi="宋体" w:eastAsia="宋体"/>
          <w:sz w:val="24"/>
          <w:szCs w:val="24"/>
          <w:u w:val="single"/>
        </w:rPr>
      </w:pPr>
      <w:r>
        <w:rPr>
          <w:rFonts w:hint="eastAsia" w:hAnsi="宋体" w:eastAsia="宋体"/>
          <w:sz w:val="24"/>
          <w:szCs w:val="24"/>
        </w:rPr>
        <w:t xml:space="preserve">账号：  </w:t>
      </w:r>
      <w:r>
        <w:rPr>
          <w:rFonts w:hAnsi="宋体" w:eastAsia="宋体"/>
          <w:sz w:val="24"/>
          <w:szCs w:val="24"/>
        </w:rPr>
        <w:t>_______________</w:t>
      </w:r>
    </w:p>
    <w:p w14:paraId="11F7B637">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三、交付方式、时间及地点</w:t>
      </w:r>
    </w:p>
    <w:p w14:paraId="6716221C">
      <w:pPr>
        <w:pStyle w:val="14"/>
        <w:snapToGrid w:val="0"/>
        <w:spacing w:before="120" w:after="120" w:line="330" w:lineRule="atLeast"/>
        <w:ind w:firstLine="480" w:firstLineChars="200"/>
        <w:jc w:val="left"/>
        <w:rPr>
          <w:rFonts w:hint="eastAsia" w:hAnsi="宋体" w:eastAsia="宋体"/>
          <w:sz w:val="24"/>
          <w:szCs w:val="24"/>
          <w:u w:val="single"/>
        </w:rPr>
      </w:pPr>
      <w:r>
        <w:rPr>
          <w:rFonts w:hint="eastAsia" w:hAnsi="宋体" w:eastAsia="宋体"/>
          <w:sz w:val="24"/>
          <w:szCs w:val="24"/>
        </w:rPr>
        <w:t>3.1交付方式：</w:t>
      </w:r>
      <w:r>
        <w:rPr>
          <w:rFonts w:hint="eastAsia" w:hAnsi="宋体" w:eastAsia="宋体"/>
          <w:sz w:val="24"/>
          <w:szCs w:val="24"/>
          <w:u w:val="single"/>
        </w:rPr>
        <w:t>乙方按甲方书面通知之日，运送至甲方指定地点，经甲方指定收货人书面签收，则为完成交付</w:t>
      </w:r>
    </w:p>
    <w:p w14:paraId="57278CF9">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3.1</w:t>
      </w:r>
      <w:r>
        <w:rPr>
          <w:rFonts w:hint="eastAsia" w:hAnsi="宋体" w:eastAsia="宋体"/>
          <w:sz w:val="24"/>
          <w:szCs w:val="24"/>
        </w:rPr>
        <w:t>交付时间：</w:t>
      </w:r>
      <w:r>
        <w:rPr>
          <w:rFonts w:hAnsi="宋体" w:eastAsia="宋体"/>
          <w:sz w:val="24"/>
          <w:szCs w:val="24"/>
        </w:rPr>
        <w:t>___________________</w:t>
      </w:r>
    </w:p>
    <w:p w14:paraId="23580F8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3.2</w:t>
      </w:r>
      <w:r>
        <w:rPr>
          <w:rFonts w:hint="eastAsia" w:hAnsi="宋体" w:eastAsia="宋体"/>
          <w:sz w:val="24"/>
          <w:szCs w:val="24"/>
        </w:rPr>
        <w:t>交付地点：</w:t>
      </w:r>
      <w:r>
        <w:rPr>
          <w:rFonts w:hAnsi="宋体" w:eastAsia="宋体"/>
          <w:sz w:val="24"/>
          <w:szCs w:val="24"/>
        </w:rPr>
        <w:t>___________________</w:t>
      </w:r>
    </w:p>
    <w:p w14:paraId="0457F361">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四、货物包装、发运及运输</w:t>
      </w:r>
    </w:p>
    <w:p w14:paraId="3D207B19">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4.1 乙方应在货物发运前</w:t>
      </w:r>
      <w:r>
        <w:rPr>
          <w:rFonts w:hint="eastAsia" w:hAnsi="宋体" w:eastAsia="宋体"/>
          <w:sz w:val="24"/>
          <w:szCs w:val="24"/>
        </w:rPr>
        <w:t>根据</w:t>
      </w:r>
      <w:r>
        <w:rPr>
          <w:rFonts w:hAnsi="宋体" w:eastAsia="宋体"/>
          <w:sz w:val="24"/>
          <w:szCs w:val="24"/>
        </w:rPr>
        <w:t>运输距离、防潮、防震、防锈和防破损装卸等要求</w:t>
      </w:r>
      <w:r>
        <w:rPr>
          <w:rFonts w:hint="eastAsia" w:hAnsi="宋体" w:eastAsia="宋体"/>
          <w:sz w:val="24"/>
          <w:szCs w:val="24"/>
        </w:rPr>
        <w:t>进行相应的</w:t>
      </w:r>
      <w:r>
        <w:rPr>
          <w:rFonts w:hAnsi="宋体" w:eastAsia="宋体"/>
          <w:sz w:val="24"/>
          <w:szCs w:val="24"/>
        </w:rPr>
        <w:t>包装，以保证货物安全运达甲方指定地点。</w:t>
      </w:r>
    </w:p>
    <w:p w14:paraId="221F4407">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4.2 使用说明书、质量检验证明书、随配附件和工具以及清单一并附于货物内。</w:t>
      </w:r>
    </w:p>
    <w:p w14:paraId="24818122">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4.3 乙方在货物发运手续办理完毕后24小时内或货到甲方48小时前通知甲方，以准备接货。</w:t>
      </w:r>
    </w:p>
    <w:p w14:paraId="1743BEDC">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4.4 货物在交付甲方前发生的风险均由乙方负责。</w:t>
      </w:r>
    </w:p>
    <w:p w14:paraId="1CFDB8AB">
      <w:pPr>
        <w:pStyle w:val="14"/>
        <w:spacing w:before="120" w:after="120" w:line="330" w:lineRule="atLeast"/>
        <w:ind w:firstLine="482" w:firstLineChars="200"/>
        <w:rPr>
          <w:rFonts w:hint="eastAsia" w:hAnsi="宋体" w:eastAsia="宋体"/>
          <w:sz w:val="24"/>
          <w:szCs w:val="24"/>
        </w:rPr>
      </w:pPr>
      <w:r>
        <w:rPr>
          <w:rFonts w:hint="eastAsia" w:hAnsi="宋体" w:eastAsia="宋体"/>
          <w:b/>
          <w:sz w:val="24"/>
          <w:szCs w:val="24"/>
        </w:rPr>
        <w:t>五、</w:t>
      </w:r>
      <w:r>
        <w:rPr>
          <w:rFonts w:hAnsi="宋体" w:eastAsia="宋体"/>
          <w:b/>
          <w:sz w:val="24"/>
          <w:szCs w:val="24"/>
        </w:rPr>
        <w:t>质量保证及售后服务</w:t>
      </w:r>
    </w:p>
    <w:p w14:paraId="4CA23B2E">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5.1 乙方应按招标文件规定的货物性能、技术要求、质量标准向甲方提供全新</w:t>
      </w:r>
      <w:r>
        <w:rPr>
          <w:rFonts w:hint="eastAsia" w:hAnsi="宋体" w:eastAsia="宋体"/>
          <w:sz w:val="24"/>
          <w:szCs w:val="24"/>
        </w:rPr>
        <w:t>货物，乙方所供货物应符合国家相关的法律规定、技术规格和质量标准；如是进口商品，则需是获得国家相关部门颁布安全许可证的出厂原装合格产品。</w:t>
      </w:r>
    </w:p>
    <w:p w14:paraId="06C5435C">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5.2 乙方提供的货物在</w:t>
      </w:r>
      <w:r>
        <w:rPr>
          <w:rFonts w:hint="eastAsia" w:hAnsi="宋体" w:eastAsia="宋体"/>
          <w:sz w:val="24"/>
          <w:szCs w:val="24"/>
        </w:rPr>
        <w:t>质保期</w:t>
      </w:r>
      <w:r>
        <w:rPr>
          <w:rFonts w:hAnsi="宋体" w:eastAsia="宋体"/>
          <w:sz w:val="24"/>
          <w:szCs w:val="24"/>
        </w:rPr>
        <w:t>内因货物本身的质量问题发生故障，乙方应负责免费更换</w:t>
      </w:r>
      <w:r>
        <w:rPr>
          <w:rFonts w:hint="eastAsia" w:hAnsi="宋体" w:eastAsia="宋体"/>
          <w:sz w:val="24"/>
          <w:szCs w:val="24"/>
        </w:rPr>
        <w:t>，并承担所发生的全部费用</w:t>
      </w:r>
      <w:r>
        <w:rPr>
          <w:rFonts w:hAnsi="宋体" w:eastAsia="宋体"/>
          <w:sz w:val="24"/>
          <w:szCs w:val="24"/>
        </w:rPr>
        <w:t>。</w:t>
      </w:r>
      <w:r>
        <w:rPr>
          <w:rFonts w:hint="eastAsia" w:hAnsi="宋体" w:eastAsia="宋体"/>
          <w:sz w:val="24"/>
          <w:szCs w:val="24"/>
        </w:rPr>
        <w:t>更换后仍</w:t>
      </w:r>
      <w:r>
        <w:rPr>
          <w:rFonts w:hAnsi="宋体" w:eastAsia="宋体"/>
          <w:sz w:val="24"/>
          <w:szCs w:val="24"/>
        </w:rPr>
        <w:t>达不到技术要求</w:t>
      </w:r>
      <w:r>
        <w:rPr>
          <w:rFonts w:hint="eastAsia" w:hAnsi="宋体" w:eastAsia="宋体"/>
          <w:sz w:val="24"/>
          <w:szCs w:val="24"/>
        </w:rPr>
        <w:t>的，</w:t>
      </w:r>
      <w:r>
        <w:rPr>
          <w:rFonts w:hAnsi="宋体" w:eastAsia="宋体"/>
          <w:sz w:val="24"/>
          <w:szCs w:val="24"/>
        </w:rPr>
        <w:t>乙方应退还甲方支付的合同款，同时应承担该货物的直接费用（运输、保险、检验、货款利息及银行手续费等）。</w:t>
      </w:r>
    </w:p>
    <w:p w14:paraId="58B5C642">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5.3</w:t>
      </w:r>
      <w:r>
        <w:rPr>
          <w:rFonts w:hint="eastAsia" w:hAnsi="宋体" w:eastAsia="宋体"/>
          <w:sz w:val="24"/>
          <w:szCs w:val="24"/>
        </w:rPr>
        <w:t>上述货物的</w:t>
      </w:r>
      <w:r>
        <w:rPr>
          <w:rFonts w:hAnsi="宋体" w:eastAsia="宋体"/>
          <w:sz w:val="24"/>
          <w:szCs w:val="24"/>
        </w:rPr>
        <w:t>质保期</w:t>
      </w:r>
      <w:r>
        <w:rPr>
          <w:rFonts w:hint="eastAsia" w:hAnsi="宋体" w:eastAsia="宋体"/>
          <w:sz w:val="24"/>
          <w:szCs w:val="24"/>
          <w:u w:val="single"/>
        </w:rPr>
        <w:t xml:space="preserve">     </w:t>
      </w:r>
      <w:r>
        <w:rPr>
          <w:rFonts w:hAnsi="宋体" w:eastAsia="宋体"/>
          <w:sz w:val="24"/>
          <w:szCs w:val="24"/>
        </w:rPr>
        <w:t>年（自交货验收合格</w:t>
      </w:r>
      <w:r>
        <w:rPr>
          <w:rFonts w:hint="eastAsia" w:hAnsi="宋体" w:eastAsia="宋体"/>
          <w:sz w:val="24"/>
          <w:szCs w:val="24"/>
        </w:rPr>
        <w:t>次日</w:t>
      </w:r>
      <w:r>
        <w:rPr>
          <w:rFonts w:hAnsi="宋体" w:eastAsia="宋体"/>
          <w:sz w:val="24"/>
          <w:szCs w:val="24"/>
        </w:rPr>
        <w:t>起</w:t>
      </w:r>
      <w:r>
        <w:rPr>
          <w:rFonts w:hint="eastAsia" w:hAnsi="宋体" w:eastAsia="宋体"/>
          <w:sz w:val="24"/>
          <w:szCs w:val="24"/>
        </w:rPr>
        <w:t>计算</w:t>
      </w:r>
      <w:r>
        <w:rPr>
          <w:rFonts w:hAnsi="宋体" w:eastAsia="宋体"/>
          <w:sz w:val="24"/>
          <w:szCs w:val="24"/>
        </w:rPr>
        <w:t>），因人为因素出现的故障不在免费保修范围内。</w:t>
      </w:r>
    </w:p>
    <w:p w14:paraId="5083C7C3">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5.4</w:t>
      </w:r>
      <w:r>
        <w:rPr>
          <w:rFonts w:hint="eastAsia" w:hAnsi="宋体" w:eastAsia="宋体"/>
          <w:sz w:val="24"/>
          <w:szCs w:val="24"/>
        </w:rPr>
        <w:t>在质保期内，</w:t>
      </w:r>
      <w:r>
        <w:rPr>
          <w:rFonts w:hAnsi="宋体" w:eastAsia="宋体"/>
          <w:sz w:val="24"/>
          <w:szCs w:val="24"/>
        </w:rPr>
        <w:t>如在使用过程中发生质量问题，乙方在接到甲方通知后在______小时</w:t>
      </w:r>
      <w:r>
        <w:rPr>
          <w:rFonts w:hint="eastAsia" w:hAnsi="宋体" w:eastAsia="宋体"/>
          <w:sz w:val="24"/>
          <w:szCs w:val="24"/>
        </w:rPr>
        <w:t>内响应，并在小时内赶到甲方现场，免费予以排除故障、修复或者更换零部件</w:t>
      </w:r>
      <w:r>
        <w:rPr>
          <w:rFonts w:hAnsi="宋体" w:eastAsia="宋体"/>
          <w:sz w:val="24"/>
          <w:szCs w:val="24"/>
        </w:rPr>
        <w:t>。</w:t>
      </w:r>
      <w:r>
        <w:rPr>
          <w:rFonts w:hint="eastAsia" w:hAnsi="宋体" w:eastAsia="宋体"/>
          <w:sz w:val="24"/>
          <w:szCs w:val="24"/>
        </w:rPr>
        <w:t>如未及时维修的，甲方委托他人维修，维修费从合同款中扣除或由乙方承担。</w:t>
      </w:r>
    </w:p>
    <w:p w14:paraId="6A93725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5.5 在质保期内，乙方应对货物出现的质量及安全问题负责处理解决并承担一切费用。</w:t>
      </w:r>
    </w:p>
    <w:p w14:paraId="35970A31">
      <w:pPr>
        <w:pStyle w:val="14"/>
        <w:spacing w:before="120" w:after="120" w:line="330" w:lineRule="atLeast"/>
        <w:ind w:firstLine="360" w:firstLineChars="150"/>
        <w:rPr>
          <w:rFonts w:hint="eastAsia" w:hAnsi="宋体" w:eastAsia="宋体"/>
          <w:sz w:val="24"/>
          <w:szCs w:val="24"/>
        </w:rPr>
      </w:pPr>
      <w:r>
        <w:rPr>
          <w:rFonts w:hAnsi="宋体" w:eastAsia="宋体"/>
          <w:sz w:val="24"/>
          <w:szCs w:val="24"/>
        </w:rPr>
        <w:t xml:space="preserve">5.6 </w:t>
      </w:r>
      <w:r>
        <w:rPr>
          <w:rFonts w:hint="eastAsia" w:hAnsi="宋体" w:eastAsia="宋体"/>
          <w:sz w:val="24"/>
          <w:szCs w:val="24"/>
        </w:rPr>
        <w:t>质保期满后，如设备出现故障，乙方在接到甲方通知后，仍应在上述时间内响应，派人赶到甲方现场，免费帮助甲方排除故障、修复或者更换零部件；若需购买零部件，乙方可酌情收取成本费，但需免收上门费、人工费等费用</w:t>
      </w:r>
      <w:r>
        <w:rPr>
          <w:rFonts w:hAnsi="宋体" w:eastAsia="宋体"/>
          <w:sz w:val="24"/>
          <w:szCs w:val="24"/>
        </w:rPr>
        <w:t>。</w:t>
      </w:r>
    </w:p>
    <w:p w14:paraId="7E6EBA50">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六</w:t>
      </w:r>
      <w:r>
        <w:rPr>
          <w:rFonts w:hAnsi="宋体" w:eastAsia="宋体"/>
          <w:b/>
          <w:sz w:val="24"/>
          <w:szCs w:val="24"/>
        </w:rPr>
        <w:t>、调试和验收</w:t>
      </w:r>
    </w:p>
    <w:p w14:paraId="78EE77F5">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6.1 乙方交货前应对</w:t>
      </w:r>
      <w:r>
        <w:rPr>
          <w:rFonts w:hint="eastAsia" w:hAnsi="宋体" w:eastAsia="宋体"/>
          <w:sz w:val="24"/>
          <w:szCs w:val="24"/>
        </w:rPr>
        <w:t>货物</w:t>
      </w:r>
      <w:r>
        <w:rPr>
          <w:rFonts w:hAnsi="宋体" w:eastAsia="宋体"/>
          <w:sz w:val="24"/>
          <w:szCs w:val="24"/>
        </w:rPr>
        <w:t>全面检查</w:t>
      </w:r>
      <w:r>
        <w:rPr>
          <w:rFonts w:hint="eastAsia" w:hAnsi="宋体" w:eastAsia="宋体"/>
          <w:sz w:val="24"/>
          <w:szCs w:val="24"/>
        </w:rPr>
        <w:t>并</w:t>
      </w:r>
      <w:r>
        <w:rPr>
          <w:rFonts w:hAnsi="宋体" w:eastAsia="宋体"/>
          <w:sz w:val="24"/>
          <w:szCs w:val="24"/>
        </w:rPr>
        <w:t>对验收文件进行整理，列出清单</w:t>
      </w:r>
      <w:r>
        <w:rPr>
          <w:rFonts w:hint="eastAsia" w:hAnsi="宋体" w:eastAsia="宋体"/>
          <w:sz w:val="24"/>
          <w:szCs w:val="24"/>
        </w:rPr>
        <w:t>提交甲方</w:t>
      </w:r>
      <w:r>
        <w:rPr>
          <w:rFonts w:hAnsi="宋体" w:eastAsia="宋体"/>
          <w:sz w:val="24"/>
          <w:szCs w:val="24"/>
        </w:rPr>
        <w:t>，检验的结果</w:t>
      </w:r>
      <w:r>
        <w:rPr>
          <w:rFonts w:hint="eastAsia" w:hAnsi="宋体" w:eastAsia="宋体"/>
          <w:sz w:val="24"/>
          <w:szCs w:val="24"/>
        </w:rPr>
        <w:t>亦</w:t>
      </w:r>
      <w:r>
        <w:rPr>
          <w:rFonts w:hAnsi="宋体" w:eastAsia="宋体"/>
          <w:sz w:val="24"/>
          <w:szCs w:val="24"/>
        </w:rPr>
        <w:t>应随货物交甲方。</w:t>
      </w:r>
    </w:p>
    <w:p w14:paraId="6F7CFD98">
      <w:pPr>
        <w:pStyle w:val="14"/>
        <w:spacing w:before="120" w:after="120" w:line="330" w:lineRule="atLeast"/>
        <w:ind w:firstLine="480" w:firstLineChars="200"/>
        <w:rPr>
          <w:rFonts w:hint="eastAsia" w:hAnsi="宋体" w:eastAsia="宋体"/>
          <w:sz w:val="24"/>
          <w:szCs w:val="24"/>
          <w:u w:val="single"/>
        </w:rPr>
      </w:pPr>
      <w:r>
        <w:rPr>
          <w:rFonts w:hAnsi="宋体" w:eastAsia="宋体"/>
          <w:sz w:val="24"/>
          <w:szCs w:val="24"/>
        </w:rPr>
        <w:t>6.2 甲方对乙方提供的货物在使用前进行调试时，乙方需负责安装并培训甲方的使用操作人员，并协助甲方一起调试，直到符合技术要求。</w:t>
      </w:r>
    </w:p>
    <w:p w14:paraId="29199958">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6.3 </w:t>
      </w:r>
      <w:r>
        <w:rPr>
          <w:rFonts w:hint="eastAsia" w:hAnsi="宋体" w:eastAsia="宋体"/>
          <w:sz w:val="24"/>
          <w:szCs w:val="24"/>
        </w:rPr>
        <w:t>在安装、调试和验收过程中，如发现有漏件、缺件，乙方应无条件、无偿补齐，所发生的一切费用，视为已包含在投标时的投标报价中，且并不因此而影响交付甲方使用的时间。</w:t>
      </w:r>
    </w:p>
    <w:p w14:paraId="561C98D0">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6.4 甲方对乙方提交的货物依据招标文件上的技术规格要求和国家有关质量标准进行现场初步验收</w:t>
      </w:r>
      <w:r>
        <w:rPr>
          <w:rFonts w:hint="eastAsia" w:hAnsi="宋体" w:eastAsia="宋体"/>
          <w:sz w:val="24"/>
          <w:szCs w:val="24"/>
        </w:rPr>
        <w:t>。</w:t>
      </w:r>
      <w:r>
        <w:rPr>
          <w:rFonts w:hAnsi="宋体" w:eastAsia="宋体"/>
          <w:sz w:val="24"/>
          <w:szCs w:val="24"/>
        </w:rPr>
        <w:t>外观、说明书符合招标文件技术要求的，给予签收，初步验收不合格的不予签收。货到后，甲方需在10个工作日内</w:t>
      </w:r>
      <w:r>
        <w:rPr>
          <w:rFonts w:hint="eastAsia" w:hAnsi="宋体" w:eastAsia="宋体"/>
          <w:sz w:val="24"/>
          <w:szCs w:val="24"/>
        </w:rPr>
        <w:t>完成初步</w:t>
      </w:r>
      <w:r>
        <w:rPr>
          <w:rFonts w:hAnsi="宋体" w:eastAsia="宋体"/>
          <w:sz w:val="24"/>
          <w:szCs w:val="24"/>
        </w:rPr>
        <w:t>验收。</w:t>
      </w:r>
    </w:p>
    <w:p w14:paraId="221F4738">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6.5 </w:t>
      </w:r>
      <w:r>
        <w:rPr>
          <w:rFonts w:hint="eastAsia" w:hAnsi="宋体" w:eastAsia="宋体"/>
          <w:sz w:val="24"/>
          <w:szCs w:val="24"/>
        </w:rPr>
        <w:t>设备、材料安装、调试结束，甲、</w:t>
      </w:r>
      <w:r>
        <w:rPr>
          <w:rFonts w:hAnsi="宋体" w:eastAsia="宋体"/>
          <w:sz w:val="24"/>
          <w:szCs w:val="24"/>
        </w:rPr>
        <w:t>乙</w:t>
      </w:r>
      <w:r>
        <w:rPr>
          <w:rFonts w:hint="eastAsia" w:hAnsi="宋体" w:eastAsia="宋体"/>
          <w:sz w:val="24"/>
          <w:szCs w:val="24"/>
        </w:rPr>
        <w:t>双</w:t>
      </w:r>
      <w:r>
        <w:rPr>
          <w:rFonts w:hAnsi="宋体" w:eastAsia="宋体"/>
          <w:sz w:val="24"/>
          <w:szCs w:val="24"/>
        </w:rPr>
        <w:t>方</w:t>
      </w:r>
      <w:r>
        <w:rPr>
          <w:rFonts w:hint="eastAsia" w:hAnsi="宋体" w:eastAsia="宋体"/>
          <w:sz w:val="24"/>
          <w:szCs w:val="24"/>
        </w:rPr>
        <w:t>派员共同验收</w:t>
      </w:r>
      <w:r>
        <w:rPr>
          <w:rFonts w:hAnsi="宋体" w:eastAsia="宋体"/>
          <w:sz w:val="24"/>
          <w:szCs w:val="24"/>
        </w:rPr>
        <w:t>，</w:t>
      </w:r>
      <w:r>
        <w:rPr>
          <w:rFonts w:hint="eastAsia" w:hAnsi="宋体" w:eastAsia="宋体"/>
          <w:sz w:val="24"/>
          <w:szCs w:val="24"/>
        </w:rPr>
        <w:t>达到验收标准则验收合格。</w:t>
      </w:r>
      <w:r>
        <w:rPr>
          <w:rFonts w:hAnsi="宋体" w:eastAsia="宋体"/>
          <w:sz w:val="24"/>
          <w:szCs w:val="24"/>
        </w:rPr>
        <w:t>验收完毕后</w:t>
      </w:r>
      <w:r>
        <w:rPr>
          <w:rFonts w:hint="eastAsia" w:hAnsi="宋体" w:eastAsia="宋体"/>
          <w:sz w:val="24"/>
          <w:szCs w:val="24"/>
        </w:rPr>
        <w:t>出具</w:t>
      </w:r>
      <w:r>
        <w:rPr>
          <w:rFonts w:hAnsi="宋体" w:eastAsia="宋体"/>
          <w:sz w:val="24"/>
          <w:szCs w:val="24"/>
        </w:rPr>
        <w:t>验收结果报告</w:t>
      </w:r>
      <w:r>
        <w:rPr>
          <w:rFonts w:hint="eastAsia" w:hAnsi="宋体" w:eastAsia="宋体"/>
          <w:sz w:val="24"/>
          <w:szCs w:val="24"/>
        </w:rPr>
        <w:t>并经双方签字确认</w:t>
      </w:r>
      <w:r>
        <w:rPr>
          <w:rFonts w:hAnsi="宋体" w:eastAsia="宋体"/>
          <w:sz w:val="24"/>
          <w:szCs w:val="24"/>
        </w:rPr>
        <w:t>；验收</w:t>
      </w:r>
      <w:r>
        <w:rPr>
          <w:rFonts w:hint="eastAsia" w:hAnsi="宋体" w:eastAsia="宋体"/>
          <w:sz w:val="24"/>
          <w:szCs w:val="24"/>
        </w:rPr>
        <w:t>相关</w:t>
      </w:r>
      <w:r>
        <w:rPr>
          <w:rFonts w:hAnsi="宋体" w:eastAsia="宋体"/>
          <w:sz w:val="24"/>
          <w:szCs w:val="24"/>
        </w:rPr>
        <w:t>费用由</w:t>
      </w:r>
      <w:r>
        <w:rPr>
          <w:rFonts w:hint="eastAsia" w:hAnsi="宋体" w:eastAsia="宋体"/>
          <w:sz w:val="24"/>
          <w:szCs w:val="24"/>
        </w:rPr>
        <w:t>乙方承担。</w:t>
      </w:r>
    </w:p>
    <w:p w14:paraId="24FBF926">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6.6 对技术复杂的货物，甲方</w:t>
      </w:r>
      <w:r>
        <w:rPr>
          <w:rFonts w:hint="eastAsia" w:hAnsi="宋体" w:eastAsia="宋体"/>
          <w:sz w:val="24"/>
          <w:szCs w:val="24"/>
        </w:rPr>
        <w:t>可聘</w:t>
      </w:r>
      <w:r>
        <w:rPr>
          <w:rFonts w:hAnsi="宋体" w:eastAsia="宋体"/>
          <w:sz w:val="24"/>
          <w:szCs w:val="24"/>
        </w:rPr>
        <w:t>请国家认可的专业检测机构参与初步验收及最终验收，</w:t>
      </w:r>
      <w:r>
        <w:rPr>
          <w:rFonts w:hint="eastAsia" w:hAnsi="宋体" w:eastAsia="宋体"/>
          <w:sz w:val="24"/>
          <w:szCs w:val="24"/>
        </w:rPr>
        <w:t>专业检测机构</w:t>
      </w:r>
      <w:r>
        <w:rPr>
          <w:rFonts w:hAnsi="宋体" w:eastAsia="宋体"/>
          <w:sz w:val="24"/>
          <w:szCs w:val="24"/>
        </w:rPr>
        <w:t>出具</w:t>
      </w:r>
      <w:r>
        <w:rPr>
          <w:rFonts w:hint="eastAsia" w:hAnsi="宋体" w:eastAsia="宋体"/>
          <w:sz w:val="24"/>
          <w:szCs w:val="24"/>
        </w:rPr>
        <w:t>的</w:t>
      </w:r>
      <w:r>
        <w:rPr>
          <w:rFonts w:hAnsi="宋体" w:eastAsia="宋体"/>
          <w:sz w:val="24"/>
          <w:szCs w:val="24"/>
        </w:rPr>
        <w:t>质量检测报告</w:t>
      </w:r>
      <w:r>
        <w:rPr>
          <w:rFonts w:hint="eastAsia" w:hAnsi="宋体" w:eastAsia="宋体"/>
          <w:sz w:val="24"/>
          <w:szCs w:val="24"/>
        </w:rPr>
        <w:t>作为甲方判断乙方的货物能否通过验收的条件之一，无论是否通过验收，相关检测费用均由乙方承担。</w:t>
      </w:r>
    </w:p>
    <w:p w14:paraId="7191FD6B">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七</w:t>
      </w:r>
      <w:r>
        <w:rPr>
          <w:rFonts w:hAnsi="宋体" w:eastAsia="宋体"/>
          <w:b/>
          <w:sz w:val="24"/>
          <w:szCs w:val="24"/>
        </w:rPr>
        <w:t>、技术资料</w:t>
      </w:r>
    </w:p>
    <w:p w14:paraId="08B3F12E">
      <w:pPr>
        <w:pStyle w:val="14"/>
        <w:spacing w:before="120" w:after="120" w:line="330" w:lineRule="atLeast"/>
        <w:ind w:firstLine="480" w:firstLineChars="200"/>
        <w:rPr>
          <w:rFonts w:hint="eastAsia" w:hAnsi="宋体" w:eastAsia="宋体"/>
          <w:b/>
          <w:sz w:val="24"/>
          <w:szCs w:val="24"/>
        </w:rPr>
      </w:pPr>
      <w:r>
        <w:rPr>
          <w:rFonts w:hAnsi="宋体" w:eastAsia="宋体"/>
          <w:sz w:val="24"/>
          <w:szCs w:val="24"/>
        </w:rPr>
        <w:t>7.1乙方应按招标文件规定的时间向甲方提供使用货物的有关技术资料。</w:t>
      </w:r>
    </w:p>
    <w:p w14:paraId="7A381633">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7.2 </w:t>
      </w:r>
      <w:r>
        <w:rPr>
          <w:rFonts w:hint="eastAsia" w:hAnsi="宋体" w:eastAsia="宋体"/>
          <w:sz w:val="24"/>
          <w:szCs w:val="24"/>
        </w:rPr>
        <w:t>未经</w:t>
      </w:r>
      <w:r>
        <w:rPr>
          <w:rFonts w:hAnsi="宋体" w:eastAsia="宋体"/>
          <w:sz w:val="24"/>
          <w:szCs w:val="24"/>
        </w:rPr>
        <w:t>甲方书面同意，乙方不得将由甲方提供的有关合同或任何合同条文、规格、计划、图纸、样品或资料提供给与履行本合同无关的任何人。即使向履行本合同有关的人员提供，也应注意保密并限于履行合同的必需范围。</w:t>
      </w:r>
    </w:p>
    <w:p w14:paraId="54B88DF9">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八</w:t>
      </w:r>
      <w:r>
        <w:rPr>
          <w:rFonts w:hAnsi="宋体" w:eastAsia="宋体"/>
          <w:b/>
          <w:sz w:val="24"/>
          <w:szCs w:val="24"/>
        </w:rPr>
        <w:t>、知识产权</w:t>
      </w:r>
    </w:p>
    <w:p w14:paraId="472B7594">
      <w:pPr>
        <w:spacing w:line="330" w:lineRule="atLeast"/>
        <w:ind w:firstLine="480" w:firstLineChars="200"/>
        <w:rPr>
          <w:rFonts w:hint="eastAsia" w:ascii="宋体" w:hAnsi="宋体" w:eastAsia="宋体"/>
          <w:sz w:val="24"/>
          <w:szCs w:val="24"/>
        </w:rPr>
      </w:pPr>
      <w:r>
        <w:rPr>
          <w:rFonts w:ascii="宋体" w:hAnsi="宋体" w:eastAsia="宋体"/>
          <w:sz w:val="24"/>
          <w:szCs w:val="24"/>
        </w:rPr>
        <w:t>乙</w:t>
      </w:r>
      <w:r>
        <w:rPr>
          <w:rFonts w:hint="eastAsia" w:ascii="宋体" w:hAnsi="宋体" w:eastAsia="宋体"/>
          <w:sz w:val="24"/>
          <w:szCs w:val="24"/>
        </w:rPr>
        <w:t>方应保证甲方在使用、处置本合同项下的货物时不会侵犯任何第三方的知识产权包括但不限于专利权、著作权、商标权。若涉嫌侵权，甲方因此而产生的全部损失均由乙方承担，甲方的损失包括但不限于甲方支付的赔偿费用，为提起或应付诉讼或仲裁而支出的诉讼费/仲裁费、律师费、调查费、差旅费。</w:t>
      </w:r>
    </w:p>
    <w:p w14:paraId="694A8CB9">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九</w:t>
      </w:r>
      <w:r>
        <w:rPr>
          <w:rFonts w:hAnsi="宋体" w:eastAsia="宋体"/>
          <w:b/>
          <w:sz w:val="24"/>
          <w:szCs w:val="24"/>
        </w:rPr>
        <w:t>、违约责任</w:t>
      </w:r>
    </w:p>
    <w:p w14:paraId="6C058CDD">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9.1 甲方无正当理由拒收货物的，甲方向乙方偿付拒收货款总值的</w:t>
      </w:r>
      <w:r>
        <w:rPr>
          <w:rFonts w:hint="eastAsia" w:hAnsi="宋体" w:eastAsia="宋体"/>
          <w:sz w:val="24"/>
          <w:szCs w:val="24"/>
        </w:rPr>
        <w:t>万</w:t>
      </w:r>
      <w:r>
        <w:rPr>
          <w:rFonts w:hAnsi="宋体" w:eastAsia="宋体"/>
          <w:sz w:val="24"/>
          <w:szCs w:val="24"/>
        </w:rPr>
        <w:t>分之五违约金。</w:t>
      </w:r>
      <w:r>
        <w:rPr>
          <w:rFonts w:hint="eastAsia" w:hAnsi="宋体" w:eastAsia="宋体"/>
          <w:sz w:val="24"/>
          <w:szCs w:val="24"/>
        </w:rPr>
        <w:t>甲方未按合同规定的时间和要求向乙方提供相关安装条件，乙方交付时间顺延。</w:t>
      </w:r>
    </w:p>
    <w:p w14:paraId="2BF9FD90">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9.2 甲方无故</w:t>
      </w:r>
      <w:r>
        <w:rPr>
          <w:rFonts w:hint="eastAsia" w:hAnsi="宋体" w:eastAsia="宋体"/>
          <w:sz w:val="24"/>
          <w:szCs w:val="24"/>
        </w:rPr>
        <w:t>迟延支付货款的</w:t>
      </w:r>
      <w:r>
        <w:rPr>
          <w:rFonts w:hAnsi="宋体" w:eastAsia="宋体"/>
          <w:sz w:val="24"/>
          <w:szCs w:val="24"/>
        </w:rPr>
        <w:t>,甲方应按逾期付款总额每日</w:t>
      </w:r>
      <w:r>
        <w:rPr>
          <w:rFonts w:hint="eastAsia" w:hAnsi="宋体" w:eastAsia="宋体"/>
          <w:sz w:val="24"/>
          <w:szCs w:val="24"/>
        </w:rPr>
        <w:t>万</w:t>
      </w:r>
      <w:r>
        <w:rPr>
          <w:rFonts w:hAnsi="宋体" w:eastAsia="宋体"/>
          <w:sz w:val="24"/>
          <w:szCs w:val="24"/>
        </w:rPr>
        <w:t>分之五向乙方支付违约金。</w:t>
      </w:r>
    </w:p>
    <w:p w14:paraId="308139C8">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9.3 乙方逾期交付货物的，乙方应按逾期交货总额每日</w:t>
      </w:r>
      <w:r>
        <w:rPr>
          <w:rFonts w:hint="eastAsia" w:hAnsi="宋体" w:eastAsia="宋体"/>
          <w:sz w:val="24"/>
          <w:szCs w:val="24"/>
        </w:rPr>
        <w:t>万</w:t>
      </w:r>
      <w:r>
        <w:rPr>
          <w:rFonts w:hAnsi="宋体" w:eastAsia="宋体"/>
          <w:sz w:val="24"/>
          <w:szCs w:val="24"/>
        </w:rPr>
        <w:t>分之</w:t>
      </w:r>
      <w:r>
        <w:rPr>
          <w:rFonts w:hint="eastAsia" w:hAnsi="宋体" w:eastAsia="宋体"/>
          <w:sz w:val="24"/>
          <w:szCs w:val="24"/>
        </w:rPr>
        <w:t>五</w:t>
      </w:r>
      <w:r>
        <w:rPr>
          <w:rFonts w:hAnsi="宋体" w:eastAsia="宋体"/>
          <w:sz w:val="24"/>
          <w:szCs w:val="24"/>
        </w:rPr>
        <w:t xml:space="preserve">向甲方支付违约金。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8927789">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9.4 </w:t>
      </w:r>
      <w:r>
        <w:rPr>
          <w:rFonts w:hint="eastAsia" w:hAnsi="宋体" w:eastAsia="宋体"/>
          <w:sz w:val="24"/>
          <w:szCs w:val="24"/>
        </w:rPr>
        <w:t>乙方供给甲方的设备、材料及乙方自己的施工用具，进入甲方工地现场后的保管，由乙方负责，乙方在甲方工地现场安装、调试、验收人员的安全、保险、食宿和交通由乙方全权负责。</w:t>
      </w:r>
    </w:p>
    <w:p w14:paraId="5600A05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9.5 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711497E0">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9.6 </w:t>
      </w:r>
      <w:r>
        <w:rPr>
          <w:rFonts w:hint="eastAsia" w:hAnsi="宋体" w:eastAsia="宋体"/>
          <w:sz w:val="24"/>
          <w:szCs w:val="24"/>
        </w:rPr>
        <w:t>如未能通过验收，乙方所供货物应在验收后一周内运离安装地点，所需费用由乙方承担，如乙方未在验收后一个月内运离，视为乙方放弃该货物，甲方有权自行处置（包括废物处理），同时，乙方还需支付甲方总货款的</w:t>
      </w:r>
      <w:r>
        <w:rPr>
          <w:rFonts w:hAnsi="宋体" w:eastAsia="宋体"/>
          <w:sz w:val="24"/>
          <w:szCs w:val="24"/>
        </w:rPr>
        <w:t>10%作为违约金。</w:t>
      </w:r>
    </w:p>
    <w:p w14:paraId="3E135DE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9.7 </w:t>
      </w:r>
      <w:r>
        <w:rPr>
          <w:rFonts w:hint="eastAsia" w:hAnsi="宋体" w:eastAsia="宋体"/>
          <w:sz w:val="24"/>
          <w:szCs w:val="24"/>
        </w:rPr>
        <w:t>本合同所有货物的制造及安装，都必须由乙方自己或投标文件中明确的单位承担，不得分包或者转包给其他单位，否则，</w:t>
      </w:r>
      <w:r>
        <w:rPr>
          <w:rFonts w:hAnsi="宋体" w:eastAsia="宋体"/>
          <w:sz w:val="24"/>
          <w:szCs w:val="24"/>
        </w:rPr>
        <w:t>甲方</w:t>
      </w:r>
      <w:r>
        <w:rPr>
          <w:rFonts w:hint="eastAsia" w:hAnsi="宋体" w:eastAsia="宋体"/>
          <w:sz w:val="24"/>
          <w:szCs w:val="24"/>
        </w:rPr>
        <w:t>有权</w:t>
      </w:r>
      <w:r>
        <w:rPr>
          <w:rFonts w:hAnsi="宋体" w:eastAsia="宋体"/>
          <w:sz w:val="24"/>
          <w:szCs w:val="24"/>
        </w:rPr>
        <w:t>解除本合同，</w:t>
      </w:r>
      <w:r>
        <w:rPr>
          <w:rFonts w:hint="eastAsia" w:hAnsi="宋体" w:eastAsia="宋体"/>
          <w:sz w:val="24"/>
          <w:szCs w:val="24"/>
        </w:rPr>
        <w:t>合同解除后，乙方还应向</w:t>
      </w:r>
      <w:r>
        <w:rPr>
          <w:rFonts w:hAnsi="宋体" w:eastAsia="宋体"/>
          <w:sz w:val="24"/>
          <w:szCs w:val="24"/>
        </w:rPr>
        <w:t>甲方支付合同总值5%的违约金</w:t>
      </w:r>
      <w:r>
        <w:rPr>
          <w:rFonts w:hint="eastAsia" w:hAnsi="宋体" w:eastAsia="宋体"/>
          <w:sz w:val="24"/>
          <w:szCs w:val="24"/>
        </w:rPr>
        <w:t xml:space="preserve">。 </w:t>
      </w:r>
    </w:p>
    <w:p w14:paraId="0805D4DD">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 xml:space="preserve">9.8 </w:t>
      </w:r>
      <w:r>
        <w:rPr>
          <w:rFonts w:hint="eastAsia" w:hAnsi="宋体" w:eastAsia="宋体"/>
          <w:sz w:val="24"/>
          <w:szCs w:val="24"/>
        </w:rPr>
        <w:t>乙方履行义务不符合合同约定时，甲方有权扣减本合同总金额的</w:t>
      </w:r>
      <w:r>
        <w:rPr>
          <w:rFonts w:hAnsi="宋体" w:eastAsia="宋体"/>
          <w:sz w:val="24"/>
          <w:szCs w:val="24"/>
        </w:rPr>
        <w:t>10%的</w:t>
      </w:r>
      <w:r>
        <w:rPr>
          <w:rFonts w:hint="eastAsia" w:hAnsi="宋体" w:eastAsia="宋体"/>
          <w:sz w:val="24"/>
          <w:szCs w:val="24"/>
        </w:rPr>
        <w:t>货款，</w:t>
      </w:r>
      <w:r>
        <w:rPr>
          <w:rFonts w:hAnsi="宋体" w:eastAsia="宋体" w:cs="宋体"/>
          <w:sz w:val="24"/>
          <w:szCs w:val="24"/>
        </w:rPr>
        <w:t>尾款不足</w:t>
      </w:r>
      <w:r>
        <w:rPr>
          <w:rFonts w:hint="eastAsia" w:hAnsi="宋体" w:eastAsia="宋体" w:cs="宋体"/>
          <w:sz w:val="24"/>
          <w:szCs w:val="24"/>
        </w:rPr>
        <w:t>10%的，乙方应当补足</w:t>
      </w:r>
      <w:r>
        <w:rPr>
          <w:rFonts w:hAnsi="宋体" w:eastAsia="宋体"/>
          <w:sz w:val="24"/>
          <w:szCs w:val="24"/>
        </w:rPr>
        <w:t>。</w:t>
      </w:r>
    </w:p>
    <w:p w14:paraId="62C3DE60">
      <w:pPr>
        <w:pStyle w:val="14"/>
        <w:spacing w:before="120" w:after="120" w:line="330" w:lineRule="atLeast"/>
        <w:ind w:firstLine="482" w:firstLineChars="200"/>
        <w:rPr>
          <w:rFonts w:hint="eastAsia" w:hAnsi="宋体" w:eastAsia="宋体"/>
          <w:b/>
          <w:sz w:val="24"/>
          <w:szCs w:val="24"/>
        </w:rPr>
      </w:pPr>
      <w:r>
        <w:rPr>
          <w:rFonts w:hint="eastAsia" w:hAnsi="宋体" w:eastAsia="宋体"/>
          <w:b/>
          <w:sz w:val="24"/>
          <w:szCs w:val="24"/>
        </w:rPr>
        <w:t>十</w:t>
      </w:r>
      <w:r>
        <w:rPr>
          <w:rFonts w:hAnsi="宋体" w:eastAsia="宋体"/>
          <w:b/>
          <w:sz w:val="24"/>
          <w:szCs w:val="24"/>
        </w:rPr>
        <w:t>、不可抗力事件处理</w:t>
      </w:r>
    </w:p>
    <w:p w14:paraId="0F36FCA4">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10.1 在合同有效期内，任何一方因不可抗力事件导致不能履行合同，则合同履行期可延长，其延长期与不可抗力影响期相同。</w:t>
      </w:r>
    </w:p>
    <w:p w14:paraId="4B86EB68">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10.2 不可抗力事件发生后</w:t>
      </w:r>
      <w:r>
        <w:rPr>
          <w:rFonts w:hint="eastAsia" w:hAnsi="宋体" w:eastAsia="宋体"/>
          <w:sz w:val="24"/>
          <w:szCs w:val="24"/>
        </w:rPr>
        <w:t>，</w:t>
      </w:r>
      <w:r>
        <w:rPr>
          <w:rFonts w:hAnsi="宋体" w:eastAsia="宋体"/>
          <w:sz w:val="24"/>
          <w:szCs w:val="24"/>
        </w:rPr>
        <w:t>应立即通知对方，并寄送有关权威机构出具的证明。</w:t>
      </w:r>
    </w:p>
    <w:p w14:paraId="1201C7BB">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10.3 不可抗力事件延续30天以上，双方应通过友好协商，确定是否继续履行合同。</w:t>
      </w:r>
    </w:p>
    <w:p w14:paraId="69580754">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十</w:t>
      </w:r>
      <w:r>
        <w:rPr>
          <w:rFonts w:hint="eastAsia" w:hAnsi="宋体" w:eastAsia="宋体"/>
          <w:b/>
          <w:sz w:val="24"/>
          <w:szCs w:val="24"/>
        </w:rPr>
        <w:t>一</w:t>
      </w:r>
      <w:r>
        <w:rPr>
          <w:rFonts w:hAnsi="宋体" w:eastAsia="宋体"/>
          <w:b/>
          <w:sz w:val="24"/>
          <w:szCs w:val="24"/>
        </w:rPr>
        <w:t>、诉讼</w:t>
      </w:r>
    </w:p>
    <w:p w14:paraId="711E1CC5">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双方在执行合同中所发生的一切争议，应通过协商解决。如协商不成，</w:t>
      </w:r>
      <w:r>
        <w:rPr>
          <w:rFonts w:hint="eastAsia" w:hAnsi="宋体" w:eastAsia="宋体"/>
          <w:sz w:val="24"/>
          <w:szCs w:val="24"/>
        </w:rPr>
        <w:t>双方均应</w:t>
      </w:r>
      <w:r>
        <w:rPr>
          <w:rFonts w:hAnsi="宋体" w:eastAsia="宋体"/>
          <w:sz w:val="24"/>
          <w:szCs w:val="24"/>
        </w:rPr>
        <w:t>向</w:t>
      </w:r>
      <w:r>
        <w:rPr>
          <w:rFonts w:hint="eastAsia" w:hAnsi="宋体" w:eastAsia="宋体"/>
          <w:sz w:val="24"/>
          <w:szCs w:val="24"/>
        </w:rPr>
        <w:t>甲方所在地人民法院提起诉讼。</w:t>
      </w:r>
    </w:p>
    <w:p w14:paraId="2B42AA0D">
      <w:pPr>
        <w:pStyle w:val="14"/>
        <w:spacing w:before="120" w:after="120" w:line="330" w:lineRule="atLeast"/>
        <w:ind w:firstLine="482" w:firstLineChars="200"/>
        <w:rPr>
          <w:rFonts w:hint="eastAsia" w:hAnsi="宋体" w:eastAsia="宋体"/>
          <w:b/>
          <w:sz w:val="24"/>
          <w:szCs w:val="24"/>
        </w:rPr>
      </w:pPr>
      <w:r>
        <w:rPr>
          <w:rFonts w:hAnsi="宋体" w:eastAsia="宋体"/>
          <w:b/>
          <w:sz w:val="24"/>
          <w:szCs w:val="24"/>
        </w:rPr>
        <w:t>十</w:t>
      </w:r>
      <w:r>
        <w:rPr>
          <w:rFonts w:hint="eastAsia" w:hAnsi="宋体" w:eastAsia="宋体"/>
          <w:b/>
          <w:sz w:val="24"/>
          <w:szCs w:val="24"/>
        </w:rPr>
        <w:t>二</w:t>
      </w:r>
      <w:r>
        <w:rPr>
          <w:rFonts w:hAnsi="宋体" w:eastAsia="宋体"/>
          <w:b/>
          <w:sz w:val="24"/>
          <w:szCs w:val="24"/>
        </w:rPr>
        <w:t>、合同生效及其它</w:t>
      </w:r>
    </w:p>
    <w:p w14:paraId="3782918F">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12.1</w:t>
      </w:r>
      <w:r>
        <w:rPr>
          <w:rFonts w:hint="eastAsia" w:hAnsi="宋体" w:eastAsia="宋体"/>
          <w:sz w:val="24"/>
          <w:szCs w:val="24"/>
        </w:rPr>
        <w:t>招投标文件作为合同的附件，与本合同具有同等法律效力。</w:t>
      </w:r>
      <w:r>
        <w:rPr>
          <w:rFonts w:hAnsi="宋体" w:eastAsia="宋体"/>
          <w:sz w:val="24"/>
          <w:szCs w:val="24"/>
        </w:rPr>
        <w:t>合同经双方法定代表人或授权委托代</w:t>
      </w:r>
      <w:r>
        <w:rPr>
          <w:rFonts w:hint="eastAsia" w:hAnsi="宋体" w:eastAsia="宋体"/>
          <w:sz w:val="24"/>
          <w:szCs w:val="24"/>
        </w:rPr>
        <w:t>表</w:t>
      </w:r>
      <w:r>
        <w:rPr>
          <w:rFonts w:hAnsi="宋体" w:eastAsia="宋体"/>
          <w:sz w:val="24"/>
          <w:szCs w:val="24"/>
        </w:rPr>
        <w:t>人签字</w:t>
      </w:r>
      <w:r>
        <w:rPr>
          <w:rFonts w:hint="eastAsia" w:hAnsi="宋体" w:eastAsia="宋体"/>
          <w:sz w:val="24"/>
          <w:szCs w:val="24"/>
        </w:rPr>
        <w:t>、盖章</w:t>
      </w:r>
      <w:r>
        <w:rPr>
          <w:rFonts w:hAnsi="宋体" w:eastAsia="宋体"/>
          <w:sz w:val="24"/>
          <w:szCs w:val="24"/>
        </w:rPr>
        <w:t>后生效。</w:t>
      </w:r>
    </w:p>
    <w:p w14:paraId="2716F6D0">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12.2本合同未尽事宜，遵照《</w:t>
      </w:r>
      <w:r>
        <w:rPr>
          <w:rFonts w:hint="eastAsia" w:hAnsi="宋体" w:eastAsia="宋体"/>
          <w:sz w:val="24"/>
          <w:szCs w:val="24"/>
        </w:rPr>
        <w:t>中华人民共和国民法典</w:t>
      </w:r>
      <w:r>
        <w:rPr>
          <w:rFonts w:hAnsi="宋体" w:eastAsia="宋体"/>
          <w:sz w:val="24"/>
          <w:szCs w:val="24"/>
        </w:rPr>
        <w:t>》有关条文执行。</w:t>
      </w:r>
    </w:p>
    <w:p w14:paraId="37075790">
      <w:pPr>
        <w:pStyle w:val="14"/>
        <w:spacing w:before="120" w:after="120" w:line="330" w:lineRule="atLeast"/>
        <w:ind w:firstLine="480" w:firstLineChars="200"/>
        <w:rPr>
          <w:rFonts w:hint="eastAsia" w:hAnsi="宋体" w:eastAsia="宋体"/>
          <w:sz w:val="24"/>
          <w:szCs w:val="24"/>
        </w:rPr>
      </w:pPr>
      <w:r>
        <w:rPr>
          <w:rFonts w:hAnsi="宋体" w:eastAsia="宋体"/>
          <w:sz w:val="24"/>
          <w:szCs w:val="24"/>
        </w:rPr>
        <w:t>12.3 本合同正本一式</w:t>
      </w:r>
      <w:r>
        <w:rPr>
          <w:rFonts w:hint="eastAsia" w:hAnsi="宋体" w:eastAsia="宋体"/>
          <w:sz w:val="24"/>
          <w:szCs w:val="24"/>
        </w:rPr>
        <w:t>陆</w:t>
      </w:r>
      <w:r>
        <w:rPr>
          <w:rFonts w:hAnsi="宋体" w:eastAsia="宋体"/>
          <w:sz w:val="24"/>
          <w:szCs w:val="24"/>
        </w:rPr>
        <w:t>份，</w:t>
      </w:r>
      <w:r>
        <w:rPr>
          <w:rFonts w:hint="eastAsia" w:hAnsi="宋体" w:eastAsia="宋体"/>
          <w:sz w:val="24"/>
          <w:szCs w:val="24"/>
        </w:rPr>
        <w:t>甲方伍份，乙方壹份，</w:t>
      </w:r>
      <w:r>
        <w:rPr>
          <w:rFonts w:hAnsi="宋体" w:eastAsia="宋体"/>
          <w:sz w:val="24"/>
          <w:szCs w:val="24"/>
        </w:rPr>
        <w:t>具有同等法律效力。</w:t>
      </w:r>
    </w:p>
    <w:p w14:paraId="2FB70C86">
      <w:pPr>
        <w:pStyle w:val="33"/>
        <w:ind w:firstLineChars="200"/>
        <w:rPr>
          <w:rFonts w:hint="eastAsia" w:ascii="宋体" w:hAnsi="宋体" w:cs="Courier New"/>
          <w:kern w:val="2"/>
        </w:rPr>
      </w:pPr>
      <w:r>
        <w:rPr>
          <w:rFonts w:ascii="宋体" w:hAnsi="宋体" w:cs="Courier New"/>
          <w:kern w:val="2"/>
        </w:rPr>
        <w:t xml:space="preserve">12.4 </w:t>
      </w:r>
      <w:r>
        <w:rPr>
          <w:rFonts w:hint="eastAsia" w:ascii="宋体" w:hAnsi="宋体" w:cs="Courier New"/>
          <w:kern w:val="2"/>
        </w:rPr>
        <w:t>合同签订地点：江苏省南京市。</w:t>
      </w:r>
    </w:p>
    <w:p w14:paraId="1C684906">
      <w:pPr>
        <w:pStyle w:val="14"/>
        <w:spacing w:before="120" w:after="120" w:line="400" w:lineRule="exact"/>
        <w:rPr>
          <w:rFonts w:hint="eastAsia" w:hAnsi="宋体" w:eastAsia="宋体"/>
          <w:sz w:val="24"/>
          <w:szCs w:val="28"/>
        </w:rPr>
      </w:pPr>
      <w:r>
        <w:rPr>
          <w:rFonts w:hAnsi="宋体" w:eastAsia="宋体"/>
          <w:sz w:val="24"/>
          <w:szCs w:val="28"/>
        </w:rPr>
        <w:t>甲方：</w:t>
      </w:r>
      <w:r>
        <w:rPr>
          <w:rFonts w:hint="eastAsia" w:hAnsi="宋体" w:eastAsia="宋体"/>
          <w:sz w:val="24"/>
          <w:szCs w:val="28"/>
        </w:rPr>
        <w:t>南京医科大学</w:t>
      </w:r>
      <w:r>
        <w:rPr>
          <w:rFonts w:hAnsi="宋体" w:eastAsia="宋体"/>
          <w:sz w:val="24"/>
          <w:szCs w:val="28"/>
        </w:rPr>
        <w:t xml:space="preserve">                       乙方： </w:t>
      </w:r>
    </w:p>
    <w:p w14:paraId="67C62493">
      <w:pPr>
        <w:pStyle w:val="14"/>
        <w:spacing w:before="120" w:after="120" w:line="400" w:lineRule="exact"/>
        <w:rPr>
          <w:rFonts w:hint="eastAsia" w:hAnsi="宋体" w:eastAsia="宋体"/>
          <w:sz w:val="24"/>
          <w:szCs w:val="28"/>
        </w:rPr>
      </w:pPr>
      <w:r>
        <w:rPr>
          <w:rFonts w:hAnsi="宋体" w:eastAsia="宋体"/>
          <w:sz w:val="24"/>
          <w:szCs w:val="28"/>
        </w:rPr>
        <w:t>地址：</w:t>
      </w:r>
      <w:r>
        <w:rPr>
          <w:rFonts w:hint="eastAsia" w:hAnsi="宋体" w:eastAsia="宋体"/>
          <w:sz w:val="24"/>
          <w:szCs w:val="28"/>
        </w:rPr>
        <w:t>南京市江宁区龙眠大道</w:t>
      </w:r>
      <w:r>
        <w:rPr>
          <w:rFonts w:hAnsi="宋体" w:eastAsia="宋体"/>
          <w:sz w:val="24"/>
          <w:szCs w:val="28"/>
        </w:rPr>
        <w:t xml:space="preserve">101号         地址： </w:t>
      </w:r>
    </w:p>
    <w:p w14:paraId="3775FA7D">
      <w:pPr>
        <w:pStyle w:val="14"/>
        <w:spacing w:before="120" w:after="120" w:line="400" w:lineRule="exact"/>
        <w:rPr>
          <w:rFonts w:hint="eastAsia" w:hAnsi="宋体" w:eastAsia="宋体"/>
          <w:sz w:val="24"/>
          <w:szCs w:val="28"/>
        </w:rPr>
      </w:pPr>
      <w:r>
        <w:rPr>
          <w:rFonts w:hAnsi="宋体" w:eastAsia="宋体"/>
          <w:sz w:val="24"/>
          <w:szCs w:val="28"/>
        </w:rPr>
        <w:t>法定代表人</w:t>
      </w:r>
      <w:r>
        <w:rPr>
          <w:rFonts w:hint="eastAsia" w:hAnsi="宋体" w:eastAsia="宋体"/>
          <w:sz w:val="24"/>
          <w:szCs w:val="28"/>
        </w:rPr>
        <w:t>或授权代表</w:t>
      </w:r>
      <w:r>
        <w:rPr>
          <w:rFonts w:hAnsi="宋体" w:eastAsia="宋体"/>
          <w:sz w:val="24"/>
          <w:szCs w:val="28"/>
        </w:rPr>
        <w:t>：                   法定代表人</w:t>
      </w:r>
      <w:r>
        <w:rPr>
          <w:rFonts w:hint="eastAsia" w:hAnsi="宋体" w:eastAsia="宋体"/>
          <w:sz w:val="24"/>
          <w:szCs w:val="28"/>
        </w:rPr>
        <w:t>或授权代表</w:t>
      </w:r>
      <w:r>
        <w:rPr>
          <w:rFonts w:hAnsi="宋体" w:eastAsia="宋体"/>
          <w:sz w:val="24"/>
          <w:szCs w:val="28"/>
        </w:rPr>
        <w:t>：</w:t>
      </w:r>
    </w:p>
    <w:p w14:paraId="44175424">
      <w:pPr>
        <w:pStyle w:val="14"/>
        <w:spacing w:before="120" w:after="120" w:line="400" w:lineRule="exact"/>
        <w:rPr>
          <w:rFonts w:hint="eastAsia" w:hAnsi="宋体" w:eastAsia="宋体"/>
          <w:sz w:val="24"/>
          <w:szCs w:val="28"/>
        </w:rPr>
      </w:pPr>
      <w:r>
        <w:rPr>
          <w:rFonts w:hint="eastAsia" w:hAnsi="宋体" w:eastAsia="宋体"/>
          <w:sz w:val="24"/>
          <w:szCs w:val="28"/>
        </w:rPr>
        <w:t>联系电话：                               联系电话：</w:t>
      </w:r>
    </w:p>
    <w:p w14:paraId="4E03D4E6">
      <w:pPr>
        <w:pStyle w:val="14"/>
        <w:spacing w:before="120" w:after="120" w:line="400" w:lineRule="exact"/>
        <w:rPr>
          <w:rFonts w:hint="eastAsia" w:hAnsi="宋体" w:eastAsia="宋体"/>
          <w:sz w:val="24"/>
          <w:szCs w:val="28"/>
        </w:rPr>
      </w:pPr>
      <w:r>
        <w:rPr>
          <w:rFonts w:hint="eastAsia" w:hAnsi="宋体" w:eastAsia="宋体"/>
          <w:sz w:val="24"/>
          <w:szCs w:val="28"/>
        </w:rPr>
        <w:t>签订日期：   年    月    日              签订日期：   年    月    日</w:t>
      </w:r>
      <w:bookmarkStart w:id="52" w:name="_Toc14881"/>
    </w:p>
    <w:p w14:paraId="040B6402">
      <w:pPr>
        <w:rPr>
          <w:rFonts w:hint="eastAsia" w:ascii="宋体" w:hAnsi="宋体" w:cs="Times New Roman"/>
          <w:sz w:val="24"/>
          <w:szCs w:val="28"/>
        </w:rPr>
      </w:pPr>
      <w:r>
        <w:rPr>
          <w:rFonts w:hint="eastAsia" w:ascii="宋体" w:hAnsi="宋体" w:cs="Times New Roman"/>
          <w:sz w:val="24"/>
          <w:szCs w:val="28"/>
        </w:rPr>
        <w:br w:type="page"/>
      </w:r>
    </w:p>
    <w:p w14:paraId="44085C25">
      <w:pPr>
        <w:pStyle w:val="14"/>
        <w:spacing w:before="120" w:after="120" w:line="400" w:lineRule="exact"/>
        <w:rPr>
          <w:rFonts w:hint="eastAsia" w:asciiTheme="majorEastAsia" w:hAnsiTheme="majorEastAsia" w:eastAsiaTheme="majorEastAsia" w:cstheme="minorBidi"/>
          <w:b/>
          <w:kern w:val="0"/>
          <w:sz w:val="36"/>
          <w:szCs w:val="36"/>
        </w:rPr>
      </w:pPr>
      <w:r>
        <w:rPr>
          <w:rFonts w:hint="eastAsia" w:asciiTheme="majorEastAsia" w:hAnsiTheme="majorEastAsia" w:eastAsiaTheme="majorEastAsia" w:cstheme="minorBidi"/>
          <w:b/>
          <w:kern w:val="0"/>
          <w:sz w:val="32"/>
          <w:szCs w:val="32"/>
        </w:rPr>
        <w:t>第六章  投标文件格式</w:t>
      </w:r>
      <w:bookmarkEnd w:id="52"/>
      <w:r>
        <w:rPr>
          <w:rFonts w:hint="eastAsia" w:asciiTheme="majorEastAsia" w:hAnsiTheme="majorEastAsia" w:eastAsiaTheme="majorEastAsia" w:cstheme="minorBidi"/>
          <w:b/>
          <w:kern w:val="0"/>
          <w:sz w:val="36"/>
          <w:szCs w:val="36"/>
        </w:rPr>
        <w:t xml:space="preserve"> </w:t>
      </w:r>
    </w:p>
    <w:p w14:paraId="0FC3D2DB">
      <w:pPr>
        <w:spacing w:line="360" w:lineRule="auto"/>
        <w:jc w:val="center"/>
        <w:rPr>
          <w:rFonts w:hint="eastAsia" w:asciiTheme="majorEastAsia" w:hAnsiTheme="majorEastAsia" w:eastAsiaTheme="majorEastAsia"/>
          <w:b/>
          <w:sz w:val="36"/>
          <w:szCs w:val="36"/>
        </w:rPr>
      </w:pPr>
      <w:bookmarkStart w:id="53" w:name="_Hlt26955039"/>
      <w:bookmarkEnd w:id="53"/>
      <w:bookmarkStart w:id="54" w:name="_Hlt26671244"/>
      <w:bookmarkEnd w:id="54"/>
      <w:bookmarkStart w:id="55" w:name="_Toc49090576"/>
      <w:bookmarkStart w:id="56" w:name="_Toc26554094"/>
      <w:bookmarkStart w:id="57" w:name="_Toc120614282"/>
    </w:p>
    <w:p w14:paraId="667CE61C">
      <w:pPr>
        <w:spacing w:line="360" w:lineRule="auto"/>
        <w:jc w:val="center"/>
        <w:rPr>
          <w:rFonts w:hint="eastAsia" w:ascii="微软雅黑" w:hAnsi="微软雅黑" w:cs="微软雅黑"/>
          <w:b/>
          <w:sz w:val="44"/>
          <w:szCs w:val="44"/>
        </w:rPr>
      </w:pPr>
      <w:r>
        <w:rPr>
          <w:rFonts w:hint="eastAsia" w:ascii="微软雅黑" w:hAnsi="微软雅黑" w:cs="微软雅黑"/>
          <w:b/>
          <w:sz w:val="44"/>
          <w:szCs w:val="44"/>
        </w:rPr>
        <w:t>投  标  文  件</w:t>
      </w:r>
    </w:p>
    <w:p w14:paraId="6094B61B">
      <w:pPr>
        <w:spacing w:line="360" w:lineRule="auto"/>
        <w:jc w:val="center"/>
        <w:rPr>
          <w:rFonts w:hint="eastAsia" w:ascii="宋体" w:hAnsi="宋体" w:eastAsia="宋体" w:cs="宋体"/>
          <w:b/>
          <w:sz w:val="24"/>
          <w:szCs w:val="24"/>
        </w:rPr>
      </w:pPr>
    </w:p>
    <w:p w14:paraId="441B2644">
      <w:pPr>
        <w:spacing w:line="360" w:lineRule="auto"/>
        <w:jc w:val="center"/>
        <w:rPr>
          <w:rFonts w:hint="eastAsia" w:ascii="宋体" w:hAnsi="宋体" w:eastAsia="宋体" w:cs="宋体"/>
          <w:b/>
          <w:sz w:val="24"/>
          <w:szCs w:val="24"/>
        </w:rPr>
      </w:pPr>
    </w:p>
    <w:p w14:paraId="6097CD3A">
      <w:pPr>
        <w:spacing w:line="360" w:lineRule="auto"/>
        <w:jc w:val="center"/>
        <w:rPr>
          <w:rFonts w:hint="eastAsia" w:ascii="宋体" w:hAnsi="宋体" w:eastAsia="宋体" w:cs="宋体"/>
          <w:b/>
          <w:sz w:val="24"/>
          <w:szCs w:val="24"/>
        </w:rPr>
      </w:pPr>
    </w:p>
    <w:p w14:paraId="3AA911B2">
      <w:pPr>
        <w:spacing w:line="360" w:lineRule="auto"/>
        <w:jc w:val="center"/>
        <w:rPr>
          <w:rFonts w:hint="eastAsia" w:ascii="宋体" w:hAnsi="宋体" w:eastAsia="宋体" w:cs="宋体"/>
          <w:b/>
          <w:sz w:val="24"/>
          <w:szCs w:val="24"/>
        </w:rPr>
      </w:pPr>
    </w:p>
    <w:p w14:paraId="0318BB86">
      <w:pPr>
        <w:spacing w:line="360" w:lineRule="auto"/>
        <w:jc w:val="center"/>
        <w:rPr>
          <w:rFonts w:hint="eastAsia" w:ascii="宋体" w:hAnsi="宋体" w:eastAsia="宋体" w:cs="宋体"/>
          <w:b/>
          <w:sz w:val="24"/>
          <w:szCs w:val="24"/>
        </w:rPr>
      </w:pPr>
    </w:p>
    <w:p w14:paraId="66DEBFB2">
      <w:pPr>
        <w:spacing w:line="360" w:lineRule="auto"/>
        <w:ind w:firstLine="840" w:firstLineChars="300"/>
        <w:rPr>
          <w:rFonts w:hint="eastAsia" w:ascii="微软雅黑" w:hAnsi="微软雅黑" w:cs="微软雅黑"/>
          <w:b/>
          <w:sz w:val="28"/>
          <w:szCs w:val="28"/>
        </w:rPr>
      </w:pPr>
      <w:r>
        <w:rPr>
          <w:rFonts w:hint="eastAsia"/>
          <w:sz w:val="28"/>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11430" t="10160" r="8890" b="8255"/>
                <wp:wrapNone/>
                <wp:docPr id="1112315105"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TGcr2AAAAAkBAAAPAAAAAAAAAAEAIAAA&#10;ACIAAABkcnMvZG93bnJldi54bWxQSwECFAAUAAAACACHTuJAsv/QrNMBAACq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0A6CFC77">
      <w:pPr>
        <w:spacing w:line="360" w:lineRule="auto"/>
        <w:ind w:firstLine="840" w:firstLineChars="300"/>
        <w:rPr>
          <w:rFonts w:hint="eastAsia" w:ascii="微软雅黑" w:hAnsi="微软雅黑" w:cs="微软雅黑"/>
          <w:b/>
          <w:sz w:val="28"/>
          <w:szCs w:val="28"/>
          <w:u w:val="single"/>
        </w:rPr>
      </w:pPr>
      <w:r>
        <w:rPr>
          <w:rFonts w:hint="eastAsia"/>
          <w:sz w:val="28"/>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7620" t="10160" r="12700" b="8255"/>
                <wp:wrapNone/>
                <wp:docPr id="1383296252"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Zxk2AAAAAkBAAAPAAAAAAAAAAEAIAAA&#10;ACIAAABkcnMvZG93bnJldi54bWxQSwECFAAUAAAACACHTuJA07it29MBAACqAwAADgAAAAAAAAAB&#10;ACAAAAAnAQAAZHJzL2Uyb0RvYy54bWxQSwUGAAAAAAYABgBZAQAAbAU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121E21D2">
      <w:pPr>
        <w:spacing w:line="360" w:lineRule="auto"/>
        <w:rPr>
          <w:rFonts w:hint="eastAsia" w:ascii="微软雅黑" w:hAnsi="微软雅黑" w:cs="微软雅黑"/>
          <w:b/>
          <w:sz w:val="28"/>
          <w:szCs w:val="28"/>
          <w:u w:val="single"/>
        </w:rPr>
      </w:pPr>
      <w:r>
        <w:rPr>
          <w:rFonts w:hint="eastAsia"/>
          <w:sz w:val="28"/>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7620" t="8890" r="12700" b="9525"/>
                <wp:wrapNone/>
                <wp:docPr id="1143147389"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i26DYAAAACQEAAA8AAAAAAAAAAQAg&#10;AAAAIgAAAGRycy9kb3ducmV2LnhtbFBLAQIUABQAAAAIAIdO4kDUB+wB1QEAAKsDAAAOAAAAAAAA&#10;AAEAIAAAACcBAABkcnMvZTJvRG9jLnhtbFBLBQYAAAAABgAGAFkBAABuBQ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29043ECC">
      <w:pPr>
        <w:spacing w:line="360" w:lineRule="auto"/>
        <w:rPr>
          <w:rFonts w:hint="eastAsia" w:ascii="微软雅黑" w:hAnsi="微软雅黑" w:cs="微软雅黑"/>
          <w:b/>
          <w:sz w:val="28"/>
          <w:szCs w:val="28"/>
        </w:rPr>
      </w:pPr>
      <w:r>
        <w:rPr>
          <w:rFonts w:hint="eastAsia" w:ascii="微软雅黑" w:hAnsi="微软雅黑" w:cs="微软雅黑"/>
          <w:b/>
          <w:sz w:val="28"/>
          <w:szCs w:val="28"/>
        </w:rPr>
        <w:t xml:space="preserve">     </w:t>
      </w:r>
    </w:p>
    <w:p w14:paraId="22E9D2DB">
      <w:pPr>
        <w:spacing w:line="360" w:lineRule="auto"/>
        <w:rPr>
          <w:rFonts w:hint="eastAsia" w:ascii="微软雅黑" w:hAnsi="微软雅黑" w:cs="微软雅黑"/>
          <w:b/>
          <w:sz w:val="28"/>
          <w:szCs w:val="28"/>
        </w:rPr>
      </w:pPr>
    </w:p>
    <w:p w14:paraId="7F4ADE9E">
      <w:pPr>
        <w:spacing w:line="360" w:lineRule="auto"/>
        <w:rPr>
          <w:rFonts w:hint="eastAsia" w:ascii="微软雅黑" w:hAnsi="微软雅黑" w:cs="微软雅黑"/>
          <w:b/>
          <w:sz w:val="28"/>
          <w:szCs w:val="28"/>
        </w:rPr>
      </w:pPr>
    </w:p>
    <w:p w14:paraId="764B430A">
      <w:pPr>
        <w:spacing w:line="360" w:lineRule="auto"/>
        <w:jc w:val="center"/>
        <w:rPr>
          <w:rFonts w:hint="eastAsia" w:ascii="微软雅黑" w:hAnsi="微软雅黑" w:cs="微软雅黑"/>
          <w:b/>
          <w:sz w:val="28"/>
          <w:szCs w:val="28"/>
        </w:rPr>
      </w:pPr>
      <w:r>
        <w:rPr>
          <w:rFonts w:hint="eastAsia" w:ascii="微软雅黑" w:hAnsi="微软雅黑" w:cs="微软雅黑"/>
          <w:b/>
          <w:sz w:val="28"/>
          <w:szCs w:val="28"/>
        </w:rPr>
        <w:t>年    月    日</w:t>
      </w:r>
    </w:p>
    <w:p w14:paraId="4057C959">
      <w:pPr>
        <w:spacing w:line="360" w:lineRule="auto"/>
        <w:jc w:val="center"/>
        <w:rPr>
          <w:rFonts w:hint="eastAsia" w:ascii="宋体" w:hAnsi="宋体" w:eastAsia="宋体" w:cs="宋体"/>
          <w:b/>
          <w:bCs/>
          <w:sz w:val="24"/>
          <w:szCs w:val="24"/>
        </w:rPr>
      </w:pPr>
    </w:p>
    <w:p w14:paraId="02D438C6">
      <w:pPr>
        <w:spacing w:line="360" w:lineRule="auto"/>
        <w:ind w:firstLine="480" w:firstLineChars="200"/>
        <w:rPr>
          <w:rFonts w:hint="eastAsia" w:ascii="宋体" w:hAnsi="宋体" w:eastAsia="宋体" w:cs="宋体"/>
          <w:sz w:val="24"/>
          <w:szCs w:val="24"/>
        </w:rPr>
      </w:pPr>
    </w:p>
    <w:p w14:paraId="2292A473">
      <w:pPr>
        <w:pStyle w:val="33"/>
        <w:ind w:firstLine="0"/>
        <w:jc w:val="center"/>
        <w:rPr>
          <w:rFonts w:hint="eastAsia" w:ascii="宋体" w:hAnsi="宋体" w:cs="宋体"/>
          <w:b/>
          <w:bCs/>
          <w:sz w:val="36"/>
          <w:szCs w:val="36"/>
        </w:rPr>
      </w:pPr>
      <w:r>
        <w:rPr>
          <w:rFonts w:hint="eastAsia" w:ascii="宋体" w:hAnsi="宋体" w:cs="宋体"/>
          <w:b/>
          <w:bCs/>
          <w:sz w:val="36"/>
          <w:szCs w:val="36"/>
        </w:rPr>
        <w:t>目  录</w:t>
      </w:r>
    </w:p>
    <w:p w14:paraId="6EBBA32C">
      <w:pPr>
        <w:pStyle w:val="33"/>
        <w:ind w:firstLine="0"/>
        <w:jc w:val="center"/>
        <w:rPr>
          <w:rFonts w:hint="eastAsia" w:ascii="宋体" w:hAnsi="宋体" w:cs="宋体"/>
          <w:b/>
          <w:bCs/>
          <w:sz w:val="36"/>
          <w:szCs w:val="36"/>
        </w:rPr>
      </w:pPr>
    </w:p>
    <w:p w14:paraId="2F6FC632">
      <w:pPr>
        <w:pStyle w:val="33"/>
        <w:ind w:firstLine="0"/>
        <w:jc w:val="center"/>
        <w:rPr>
          <w:rFonts w:hint="eastAsia" w:ascii="宋体" w:hAnsi="宋体" w:cs="宋体"/>
          <w:b/>
          <w:bCs/>
          <w:sz w:val="36"/>
          <w:szCs w:val="36"/>
        </w:rPr>
      </w:pPr>
    </w:p>
    <w:p w14:paraId="6E1345B3">
      <w:pPr>
        <w:pStyle w:val="33"/>
        <w:ind w:firstLine="0"/>
        <w:jc w:val="center"/>
        <w:rPr>
          <w:rFonts w:hint="eastAsia" w:ascii="宋体" w:hAnsi="宋体" w:cs="宋体"/>
          <w:b/>
          <w:bCs/>
          <w:sz w:val="36"/>
          <w:szCs w:val="36"/>
        </w:rPr>
      </w:pPr>
    </w:p>
    <w:p w14:paraId="7465E68D">
      <w:pPr>
        <w:pStyle w:val="33"/>
        <w:ind w:firstLine="0"/>
        <w:jc w:val="center"/>
        <w:rPr>
          <w:rFonts w:hint="eastAsia" w:ascii="宋体" w:hAnsi="宋体" w:cs="宋体"/>
          <w:b/>
          <w:bCs/>
          <w:sz w:val="36"/>
          <w:szCs w:val="36"/>
        </w:rPr>
      </w:pPr>
    </w:p>
    <w:p w14:paraId="044A9940">
      <w:pPr>
        <w:pStyle w:val="33"/>
        <w:ind w:firstLine="0"/>
        <w:jc w:val="center"/>
        <w:rPr>
          <w:rFonts w:hint="eastAsia" w:ascii="宋体" w:hAnsi="宋体" w:cs="宋体"/>
          <w:b/>
          <w:bCs/>
          <w:sz w:val="36"/>
          <w:szCs w:val="36"/>
        </w:rPr>
      </w:pPr>
    </w:p>
    <w:p w14:paraId="3CE5E0A0">
      <w:pPr>
        <w:pStyle w:val="33"/>
        <w:ind w:firstLine="0"/>
        <w:jc w:val="center"/>
        <w:rPr>
          <w:rFonts w:hint="eastAsia" w:ascii="宋体" w:hAnsi="宋体" w:cs="宋体"/>
          <w:b/>
          <w:bCs/>
          <w:sz w:val="36"/>
          <w:szCs w:val="36"/>
        </w:rPr>
      </w:pPr>
    </w:p>
    <w:p w14:paraId="59E732B0">
      <w:pPr>
        <w:pStyle w:val="33"/>
        <w:ind w:firstLine="0"/>
        <w:jc w:val="center"/>
        <w:rPr>
          <w:rFonts w:hint="eastAsia" w:ascii="宋体" w:hAnsi="宋体" w:cs="宋体"/>
          <w:b/>
          <w:bCs/>
          <w:sz w:val="36"/>
          <w:szCs w:val="36"/>
        </w:rPr>
      </w:pPr>
    </w:p>
    <w:p w14:paraId="15907E9B">
      <w:pPr>
        <w:pStyle w:val="33"/>
        <w:ind w:firstLine="0"/>
        <w:jc w:val="center"/>
        <w:rPr>
          <w:rFonts w:hint="eastAsia" w:ascii="宋体" w:hAnsi="宋体" w:cs="宋体"/>
          <w:b/>
          <w:bCs/>
          <w:sz w:val="36"/>
          <w:szCs w:val="36"/>
        </w:rPr>
      </w:pPr>
    </w:p>
    <w:p w14:paraId="6355ACAA">
      <w:pPr>
        <w:pStyle w:val="33"/>
        <w:ind w:firstLine="0"/>
        <w:jc w:val="center"/>
        <w:rPr>
          <w:rFonts w:hint="eastAsia" w:ascii="宋体" w:hAnsi="宋体" w:cs="宋体"/>
          <w:b/>
          <w:bCs/>
          <w:sz w:val="36"/>
          <w:szCs w:val="36"/>
        </w:rPr>
      </w:pPr>
    </w:p>
    <w:p w14:paraId="68CDE3FA">
      <w:pPr>
        <w:pStyle w:val="33"/>
        <w:ind w:firstLine="0"/>
        <w:jc w:val="center"/>
        <w:rPr>
          <w:rFonts w:hint="eastAsia" w:ascii="宋体" w:hAnsi="宋体" w:cs="宋体"/>
          <w:b/>
          <w:bCs/>
          <w:sz w:val="36"/>
          <w:szCs w:val="36"/>
        </w:rPr>
      </w:pPr>
    </w:p>
    <w:p w14:paraId="3DAFCF14">
      <w:pPr>
        <w:pStyle w:val="33"/>
        <w:ind w:firstLine="0"/>
        <w:jc w:val="center"/>
        <w:rPr>
          <w:rFonts w:hint="eastAsia" w:ascii="宋体" w:hAnsi="宋体" w:cs="宋体"/>
          <w:b/>
          <w:bCs/>
          <w:sz w:val="36"/>
          <w:szCs w:val="36"/>
        </w:rPr>
      </w:pPr>
    </w:p>
    <w:p w14:paraId="1CA80344">
      <w:pPr>
        <w:pStyle w:val="33"/>
        <w:ind w:firstLine="0"/>
        <w:jc w:val="center"/>
        <w:rPr>
          <w:rFonts w:hint="eastAsia" w:ascii="宋体" w:hAnsi="宋体" w:cs="宋体"/>
          <w:b/>
          <w:bCs/>
          <w:sz w:val="36"/>
          <w:szCs w:val="36"/>
        </w:rPr>
      </w:pPr>
    </w:p>
    <w:p w14:paraId="749208BD">
      <w:pPr>
        <w:pStyle w:val="33"/>
        <w:ind w:firstLine="0"/>
        <w:jc w:val="center"/>
        <w:rPr>
          <w:rFonts w:hint="eastAsia" w:ascii="宋体" w:hAnsi="宋体" w:cs="宋体"/>
          <w:b/>
          <w:bCs/>
          <w:sz w:val="36"/>
          <w:szCs w:val="36"/>
        </w:rPr>
      </w:pPr>
    </w:p>
    <w:p w14:paraId="21662DFA">
      <w:pPr>
        <w:pStyle w:val="33"/>
        <w:ind w:firstLine="0"/>
        <w:jc w:val="center"/>
        <w:rPr>
          <w:rFonts w:hint="eastAsia" w:ascii="宋体" w:hAnsi="宋体" w:cs="宋体"/>
          <w:b/>
          <w:bCs/>
          <w:sz w:val="36"/>
          <w:szCs w:val="36"/>
        </w:rPr>
      </w:pPr>
    </w:p>
    <w:p w14:paraId="67FE9846">
      <w:pPr>
        <w:pStyle w:val="33"/>
        <w:ind w:firstLine="0"/>
        <w:jc w:val="both"/>
        <w:rPr>
          <w:rFonts w:hint="eastAsia" w:ascii="宋体" w:hAnsi="宋体" w:cs="宋体"/>
          <w:b/>
          <w:bCs/>
        </w:rPr>
      </w:pPr>
    </w:p>
    <w:p w14:paraId="2D24A812">
      <w:pPr>
        <w:pStyle w:val="33"/>
        <w:ind w:firstLine="0"/>
        <w:jc w:val="both"/>
        <w:rPr>
          <w:rFonts w:hint="eastAsia" w:ascii="宋体" w:hAnsi="宋体" w:cs="宋体"/>
          <w:b/>
          <w:bCs/>
        </w:rPr>
      </w:pPr>
    </w:p>
    <w:p w14:paraId="725090EE">
      <w:pPr>
        <w:pStyle w:val="33"/>
        <w:ind w:firstLine="0"/>
        <w:jc w:val="both"/>
        <w:rPr>
          <w:rFonts w:hint="eastAsia" w:ascii="宋体" w:hAnsi="宋体" w:cs="宋体"/>
          <w:b/>
          <w:bCs/>
        </w:rPr>
      </w:pPr>
    </w:p>
    <w:p w14:paraId="17D4E4DD">
      <w:pPr>
        <w:pStyle w:val="33"/>
        <w:ind w:firstLine="0"/>
        <w:jc w:val="both"/>
        <w:rPr>
          <w:rFonts w:hint="eastAsia" w:ascii="宋体" w:hAnsi="宋体" w:cs="宋体"/>
          <w:b/>
          <w:bCs/>
        </w:rPr>
      </w:pPr>
      <w:r>
        <w:rPr>
          <w:rFonts w:hint="eastAsia" w:ascii="宋体" w:hAnsi="宋体" w:cs="宋体"/>
          <w:b/>
          <w:bCs/>
        </w:rPr>
        <w:t>附件一</w:t>
      </w:r>
      <w:bookmarkStart w:id="58" w:name="_Toc517190894"/>
    </w:p>
    <w:p w14:paraId="5D5CA310">
      <w:pPr>
        <w:pStyle w:val="33"/>
        <w:ind w:firstLine="0"/>
        <w:jc w:val="center"/>
        <w:rPr>
          <w:rFonts w:hint="eastAsia" w:ascii="宋体" w:hAnsi="宋体" w:cs="宋体"/>
          <w:b/>
          <w:sz w:val="28"/>
          <w:szCs w:val="28"/>
        </w:rPr>
      </w:pPr>
      <w:r>
        <w:rPr>
          <w:rFonts w:hint="eastAsia" w:ascii="宋体" w:hAnsi="宋体" w:cs="宋体"/>
          <w:b/>
          <w:sz w:val="28"/>
          <w:szCs w:val="28"/>
        </w:rPr>
        <w:t>投标函</w:t>
      </w:r>
      <w:bookmarkEnd w:id="58"/>
    </w:p>
    <w:p w14:paraId="45E8802B">
      <w:pPr>
        <w:pStyle w:val="33"/>
        <w:spacing w:before="0" w:after="0"/>
        <w:ind w:firstLine="0"/>
        <w:rPr>
          <w:rFonts w:hint="eastAsia" w:ascii="宋体" w:hAnsi="宋体" w:cs="宋体"/>
          <w:kern w:val="2"/>
        </w:rPr>
      </w:pPr>
      <w:r>
        <w:rPr>
          <w:rFonts w:hint="eastAsia" w:ascii="宋体" w:hAnsi="宋体" w:cs="宋体"/>
          <w:kern w:val="2"/>
        </w:rPr>
        <w:t>致：南京医科大学</w:t>
      </w:r>
    </w:p>
    <w:p w14:paraId="0389C5EB">
      <w:pPr>
        <w:pStyle w:val="33"/>
        <w:spacing w:before="0" w:after="0"/>
        <w:ind w:firstLineChars="200"/>
        <w:rPr>
          <w:rFonts w:hint="eastAsia"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577A891C">
      <w:pPr>
        <w:pStyle w:val="33"/>
        <w:spacing w:before="0" w:after="0"/>
        <w:ind w:firstLineChars="200"/>
        <w:rPr>
          <w:rFonts w:hint="eastAsia" w:ascii="宋体" w:hAnsi="宋体" w:cs="宋体"/>
          <w:kern w:val="2"/>
        </w:rPr>
      </w:pPr>
      <w:r>
        <w:rPr>
          <w:rFonts w:hint="eastAsia" w:ascii="宋体" w:hAnsi="宋体" w:cs="宋体"/>
          <w:kern w:val="2"/>
        </w:rPr>
        <w:t>据此函，我公司宣布同意如下：</w:t>
      </w:r>
    </w:p>
    <w:p w14:paraId="12EACE9E">
      <w:pPr>
        <w:pStyle w:val="33"/>
        <w:spacing w:before="0" w:after="0"/>
        <w:ind w:firstLineChars="200"/>
        <w:rPr>
          <w:rFonts w:hint="eastAsia" w:ascii="宋体" w:hAnsi="宋体" w:cs="宋体"/>
          <w:kern w:val="2"/>
        </w:rPr>
      </w:pPr>
      <w:r>
        <w:rPr>
          <w:rFonts w:hint="eastAsia" w:ascii="宋体" w:hAnsi="宋体" w:cs="宋体"/>
          <w:kern w:val="2"/>
        </w:rPr>
        <w:t>1.按招标文件规定的各项要求，向买方提供所需货物与服务。</w:t>
      </w:r>
    </w:p>
    <w:p w14:paraId="550535E6">
      <w:pPr>
        <w:pStyle w:val="33"/>
        <w:spacing w:before="0" w:after="0"/>
        <w:ind w:firstLineChars="200"/>
        <w:rPr>
          <w:rFonts w:hint="eastAsia" w:ascii="宋体" w:hAnsi="宋体" w:cs="宋体"/>
          <w:kern w:val="2"/>
        </w:rPr>
      </w:pPr>
      <w:r>
        <w:rPr>
          <w:rFonts w:hint="eastAsia" w:ascii="宋体" w:hAnsi="宋体" w:cs="宋体"/>
          <w:kern w:val="2"/>
        </w:rPr>
        <w:t>2.我们完全理解贵方不一定将合同授予最低报价的投标人。</w:t>
      </w:r>
    </w:p>
    <w:p w14:paraId="43F1A2BA">
      <w:pPr>
        <w:pStyle w:val="33"/>
        <w:spacing w:before="0" w:after="0"/>
        <w:ind w:firstLineChars="200"/>
        <w:rPr>
          <w:rFonts w:hint="eastAsia"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27FCA22C">
      <w:pPr>
        <w:pStyle w:val="33"/>
        <w:spacing w:before="0" w:after="0"/>
        <w:ind w:firstLineChars="200"/>
        <w:rPr>
          <w:rFonts w:hint="eastAsia"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21E63B57">
      <w:pPr>
        <w:pStyle w:val="33"/>
        <w:spacing w:before="0" w:after="0"/>
        <w:ind w:firstLineChars="200"/>
        <w:rPr>
          <w:rFonts w:hint="eastAsia"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187F4BC7">
      <w:pPr>
        <w:pStyle w:val="33"/>
        <w:spacing w:before="0" w:after="0"/>
        <w:ind w:firstLineChars="200"/>
        <w:rPr>
          <w:rFonts w:hint="eastAsia"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668ADC98">
      <w:pPr>
        <w:pStyle w:val="33"/>
        <w:spacing w:before="0" w:after="0"/>
        <w:ind w:firstLineChars="200"/>
        <w:rPr>
          <w:rFonts w:hint="eastAsia"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83DA21C">
      <w:pPr>
        <w:pStyle w:val="33"/>
        <w:spacing w:before="0" w:after="0"/>
        <w:ind w:left="425" w:firstLine="120" w:firstLineChars="50"/>
        <w:rPr>
          <w:rFonts w:hint="eastAsia" w:ascii="宋体" w:hAnsi="宋体" w:cs="宋体"/>
          <w:kern w:val="2"/>
        </w:rPr>
      </w:pPr>
      <w:r>
        <w:rPr>
          <w:rFonts w:hint="eastAsia" w:ascii="宋体" w:hAnsi="宋体" w:cs="宋体"/>
          <w:kern w:val="2"/>
        </w:rPr>
        <w:t>8.与本投标有关的正式通讯地址为：</w:t>
      </w:r>
    </w:p>
    <w:p w14:paraId="6F8105C7">
      <w:pPr>
        <w:pStyle w:val="33"/>
        <w:spacing w:before="0" w:after="0"/>
        <w:ind w:left="440" w:leftChars="200" w:firstLineChars="200"/>
        <w:rPr>
          <w:rFonts w:hint="eastAsia" w:ascii="宋体" w:hAnsi="宋体" w:cs="宋体"/>
          <w:kern w:val="2"/>
        </w:rPr>
      </w:pPr>
      <w:r>
        <w:rPr>
          <w:rFonts w:hint="eastAsia" w:ascii="宋体" w:hAnsi="宋体" w:cs="宋体"/>
          <w:kern w:val="2"/>
        </w:rPr>
        <w:t>地址：</w:t>
      </w:r>
    </w:p>
    <w:p w14:paraId="43C79C01">
      <w:pPr>
        <w:pStyle w:val="33"/>
        <w:spacing w:before="0" w:after="0"/>
        <w:ind w:left="440" w:leftChars="200" w:firstLineChars="200"/>
        <w:rPr>
          <w:rFonts w:hint="eastAsia" w:ascii="宋体" w:hAnsi="宋体" w:cs="宋体"/>
          <w:kern w:val="2"/>
        </w:rPr>
      </w:pPr>
      <w:r>
        <w:rPr>
          <w:rFonts w:hint="eastAsia" w:ascii="宋体" w:hAnsi="宋体" w:cs="宋体"/>
          <w:kern w:val="2"/>
        </w:rPr>
        <w:t>邮编：                           电话：</w:t>
      </w:r>
    </w:p>
    <w:p w14:paraId="5BB89DD1">
      <w:pPr>
        <w:pStyle w:val="33"/>
        <w:spacing w:before="0" w:after="0"/>
        <w:ind w:left="440" w:leftChars="200" w:firstLine="482" w:firstLineChars="200"/>
        <w:rPr>
          <w:rFonts w:hint="eastAsia" w:ascii="宋体" w:hAnsi="宋体" w:cs="宋体"/>
          <w:b/>
          <w:kern w:val="2"/>
          <w:u w:val="single"/>
        </w:rPr>
      </w:pPr>
    </w:p>
    <w:p w14:paraId="548B3164">
      <w:pPr>
        <w:pStyle w:val="33"/>
        <w:spacing w:before="0" w:after="0"/>
        <w:ind w:left="440" w:leftChars="200" w:firstLine="482" w:firstLineChars="200"/>
        <w:rPr>
          <w:rFonts w:hint="eastAsia" w:ascii="宋体" w:hAnsi="宋体" w:cs="宋体"/>
          <w:b/>
          <w:kern w:val="2"/>
          <w:u w:val="single"/>
        </w:rPr>
      </w:pPr>
    </w:p>
    <w:p w14:paraId="7AF2BAB1">
      <w:pPr>
        <w:pStyle w:val="33"/>
        <w:spacing w:before="0" w:after="0"/>
        <w:rPr>
          <w:rFonts w:hint="eastAsia" w:ascii="宋体" w:hAnsi="宋体" w:cs="宋体"/>
          <w:kern w:val="2"/>
        </w:rPr>
      </w:pPr>
      <w:r>
        <w:rPr>
          <w:rFonts w:hint="eastAsia" w:ascii="宋体" w:hAnsi="宋体" w:cs="宋体"/>
          <w:kern w:val="2"/>
        </w:rPr>
        <w:t xml:space="preserve">投标人授权代表（签字）：  </w:t>
      </w:r>
    </w:p>
    <w:p w14:paraId="4CF111AF">
      <w:pPr>
        <w:pStyle w:val="33"/>
        <w:spacing w:before="0" w:after="0"/>
        <w:rPr>
          <w:rFonts w:hint="eastAsia" w:ascii="宋体" w:hAnsi="宋体" w:cs="宋体"/>
          <w:kern w:val="2"/>
        </w:rPr>
      </w:pPr>
      <w:r>
        <w:rPr>
          <w:rFonts w:hint="eastAsia" w:ascii="宋体" w:hAnsi="宋体" w:cs="宋体"/>
          <w:kern w:val="2"/>
        </w:rPr>
        <w:t>法定代表人（签字）：</w:t>
      </w:r>
    </w:p>
    <w:p w14:paraId="57404A4D">
      <w:pPr>
        <w:pStyle w:val="33"/>
        <w:spacing w:before="0" w:after="0"/>
        <w:rPr>
          <w:rFonts w:hint="eastAsia" w:ascii="宋体" w:hAnsi="宋体" w:cs="宋体"/>
          <w:kern w:val="2"/>
        </w:rPr>
      </w:pPr>
      <w:r>
        <w:rPr>
          <w:rFonts w:hint="eastAsia" w:ascii="宋体" w:hAnsi="宋体" w:cs="宋体"/>
          <w:kern w:val="2"/>
        </w:rPr>
        <w:t>投标人名称（公章）：</w:t>
      </w:r>
    </w:p>
    <w:p w14:paraId="586F631C">
      <w:pPr>
        <w:pStyle w:val="33"/>
        <w:spacing w:before="0" w:after="0"/>
        <w:ind w:left="440" w:leftChars="200" w:firstLine="3000" w:firstLineChars="1250"/>
        <w:rPr>
          <w:rFonts w:hint="eastAsia" w:ascii="宋体" w:hAnsi="宋体" w:cs="宋体"/>
          <w:kern w:val="2"/>
        </w:rPr>
      </w:pPr>
    </w:p>
    <w:p w14:paraId="4439FBAB">
      <w:pPr>
        <w:pStyle w:val="33"/>
        <w:spacing w:before="0" w:after="0"/>
        <w:jc w:val="right"/>
        <w:rPr>
          <w:rFonts w:hint="eastAsia" w:ascii="宋体" w:hAnsi="宋体" w:cs="宋体"/>
          <w:kern w:val="2"/>
        </w:rPr>
      </w:pPr>
      <w:r>
        <w:rPr>
          <w:rFonts w:hint="eastAsia" w:ascii="宋体" w:hAnsi="宋体" w:cs="宋体"/>
          <w:kern w:val="2"/>
        </w:rPr>
        <w:t>日期：    年  月  日</w:t>
      </w:r>
    </w:p>
    <w:p w14:paraId="7F78A86F">
      <w:pPr>
        <w:pStyle w:val="33"/>
        <w:ind w:firstLine="0"/>
        <w:jc w:val="both"/>
        <w:rPr>
          <w:rFonts w:hint="eastAsia" w:ascii="宋体" w:hAnsi="宋体" w:cs="宋体"/>
        </w:rPr>
      </w:pPr>
      <w:r>
        <w:rPr>
          <w:rFonts w:hint="eastAsia" w:ascii="宋体" w:hAnsi="宋体" w:cs="宋体"/>
          <w:b/>
          <w:bCs/>
        </w:rPr>
        <w:t>附件二</w:t>
      </w:r>
    </w:p>
    <w:p w14:paraId="52E297F2">
      <w:pPr>
        <w:pStyle w:val="33"/>
        <w:ind w:firstLine="0"/>
        <w:jc w:val="center"/>
        <w:rPr>
          <w:rFonts w:hint="eastAsia" w:ascii="宋体" w:hAnsi="宋体" w:cs="宋体"/>
          <w:b/>
          <w:sz w:val="28"/>
          <w:szCs w:val="28"/>
        </w:rPr>
      </w:pPr>
      <w:bookmarkStart w:id="59" w:name="_Toc517190895"/>
      <w:r>
        <w:rPr>
          <w:rFonts w:hint="eastAsia" w:ascii="宋体" w:hAnsi="宋体" w:cs="宋体"/>
          <w:b/>
          <w:sz w:val="28"/>
          <w:szCs w:val="28"/>
        </w:rPr>
        <w:t>授权书</w:t>
      </w:r>
      <w:bookmarkEnd w:id="59"/>
    </w:p>
    <w:p w14:paraId="59EBEEDC">
      <w:pPr>
        <w:pStyle w:val="49"/>
        <w:spacing w:line="360" w:lineRule="auto"/>
        <w:ind w:firstLine="480"/>
        <w:rPr>
          <w:rFonts w:hint="eastAsia"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4B3766DB">
      <w:pPr>
        <w:pStyle w:val="49"/>
        <w:spacing w:line="360" w:lineRule="auto"/>
        <w:ind w:firstLine="480"/>
        <w:rPr>
          <w:rFonts w:hint="eastAsia" w:ascii="宋体" w:hAnsi="宋体" w:cs="宋体"/>
          <w:sz w:val="24"/>
          <w:szCs w:val="24"/>
        </w:rPr>
      </w:pPr>
      <w:r>
        <w:rPr>
          <w:rFonts w:hint="eastAsia" w:ascii="宋体" w:hAnsi="宋体" w:cs="宋体"/>
          <w:sz w:val="24"/>
          <w:szCs w:val="24"/>
        </w:rPr>
        <w:t>本授权书于______年____月____日起生效，特此声明。</w:t>
      </w:r>
    </w:p>
    <w:p w14:paraId="2771BFD8">
      <w:pPr>
        <w:pStyle w:val="49"/>
        <w:spacing w:line="360" w:lineRule="auto"/>
        <w:ind w:firstLine="480"/>
        <w:rPr>
          <w:rFonts w:hint="eastAsia" w:ascii="宋体" w:hAnsi="宋体" w:cs="宋体"/>
          <w:sz w:val="24"/>
          <w:szCs w:val="24"/>
        </w:rPr>
      </w:pPr>
      <w:r>
        <w:rPr>
          <w:rFonts w:hint="eastAsia"/>
          <w:sz w:val="24"/>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60673767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5408;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gkJhM1wAAAAkBAAAPAAAAAAAAAAEAIAAA&#10;ACIAAABkcnMvZG93bnJldi54bWxQSwECFAAUAAAACACHTuJAYY7+HNQBAACqAwAADgAAAAAAAAAB&#10;ACAAAAAmAQAAZHJzL2Uyb0RvYy54bWxQSwUGAAAAAAYABgBZAQAAbAU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51D9849B">
      <w:pPr>
        <w:pStyle w:val="49"/>
        <w:spacing w:line="360" w:lineRule="auto"/>
        <w:ind w:firstLine="480"/>
        <w:rPr>
          <w:rFonts w:hint="eastAsia" w:ascii="宋体" w:hAnsi="宋体" w:cs="宋体"/>
          <w:sz w:val="24"/>
          <w:szCs w:val="24"/>
          <w:u w:val="single"/>
        </w:rPr>
      </w:pPr>
      <w:r>
        <w:rPr>
          <w:rFonts w:hint="eastAsia"/>
          <w:sz w:val="24"/>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1695557843"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shs8XWAAAACQEAAA8AAAAAAAAAAQAgAAAA&#10;IgAAAGRycy9kb3ducmV2LnhtbFBLAQIUABQAAAAIAIdO4kCwZsey1AEAAKsDAAAOAAAAAAAAAAEA&#10;IAAAACUBAABkcnMvZTJvRG9jLnhtbFBLBQYAAAAABgAGAFkBAABrBQ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20C0FE8F">
      <w:pPr>
        <w:pStyle w:val="49"/>
        <w:spacing w:line="360" w:lineRule="auto"/>
        <w:ind w:firstLine="480"/>
        <w:rPr>
          <w:rFonts w:hint="eastAsia" w:ascii="宋体" w:hAnsi="宋体" w:cs="宋体"/>
          <w:sz w:val="24"/>
          <w:szCs w:val="24"/>
        </w:rPr>
      </w:pPr>
      <w:r>
        <w:rPr>
          <w:rFonts w:hint="eastAsia"/>
          <w:sz w:val="24"/>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2109670416"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rRQtcAAAAJAQAADwAAAAAAAAABACAA&#10;AAAiAAAAZHJzL2Rvd25yZXYueG1sUEsBAhQAFAAAAAgAh07iQJBcz7PVAQAAqwMAAA4AAAAAAAAA&#10;AQAgAAAAJgEAAGRycy9lMm9Eb2MueG1sUEsFBgAAAAAGAAYAWQEAAG0FA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26F27C08">
      <w:pPr>
        <w:pStyle w:val="49"/>
        <w:spacing w:line="360" w:lineRule="auto"/>
        <w:ind w:firstLine="480"/>
        <w:rPr>
          <w:rFonts w:hint="eastAsia" w:ascii="宋体" w:hAnsi="宋体" w:cs="宋体"/>
          <w:sz w:val="24"/>
          <w:szCs w:val="24"/>
        </w:rPr>
      </w:pPr>
      <w:r>
        <w:rPr>
          <w:rFonts w:hint="eastAsia" w:ascii="宋体" w:hAnsi="宋体" w:cs="宋体"/>
          <w:sz w:val="24"/>
          <w:szCs w:val="24"/>
        </w:rPr>
        <w:t>单位名称：________________________________</w:t>
      </w:r>
    </w:p>
    <w:p w14:paraId="3F8D0EB5">
      <w:pPr>
        <w:pStyle w:val="49"/>
        <w:spacing w:line="360" w:lineRule="auto"/>
        <w:ind w:firstLine="480"/>
        <w:rPr>
          <w:rFonts w:hint="eastAsia" w:ascii="宋体" w:hAnsi="宋体" w:cs="宋体"/>
          <w:sz w:val="24"/>
          <w:szCs w:val="24"/>
        </w:rPr>
      </w:pPr>
      <w:r>
        <w:rPr>
          <w:rFonts w:hint="eastAsia" w:ascii="宋体" w:hAnsi="宋体" w:cs="宋体"/>
          <w:sz w:val="24"/>
          <w:szCs w:val="24"/>
        </w:rPr>
        <w:t>单位地址：________________________________</w:t>
      </w:r>
    </w:p>
    <w:p w14:paraId="2179FA64">
      <w:pPr>
        <w:pStyle w:val="49"/>
        <w:spacing w:line="360" w:lineRule="auto"/>
        <w:ind w:firstLine="480"/>
        <w:jc w:val="right"/>
        <w:rPr>
          <w:rFonts w:hint="eastAsia" w:ascii="宋体" w:hAnsi="宋体" w:cs="宋体"/>
          <w:sz w:val="24"/>
          <w:szCs w:val="24"/>
        </w:rPr>
      </w:pPr>
    </w:p>
    <w:p w14:paraId="5F87907D">
      <w:pPr>
        <w:pStyle w:val="49"/>
        <w:spacing w:line="360" w:lineRule="auto"/>
        <w:ind w:firstLine="480"/>
        <w:rPr>
          <w:rFonts w:hint="eastAsia" w:ascii="宋体" w:hAnsi="宋体" w:cs="宋体"/>
          <w:sz w:val="24"/>
          <w:szCs w:val="24"/>
        </w:rPr>
      </w:pPr>
    </w:p>
    <w:p w14:paraId="6EBEF428">
      <w:pPr>
        <w:pStyle w:val="49"/>
        <w:spacing w:line="360" w:lineRule="auto"/>
        <w:ind w:firstLine="480"/>
        <w:rPr>
          <w:rFonts w:hint="eastAsia" w:ascii="宋体" w:hAnsi="宋体" w:cs="宋体"/>
          <w:sz w:val="24"/>
          <w:szCs w:val="24"/>
        </w:rPr>
      </w:pPr>
    </w:p>
    <w:p w14:paraId="2EA9A030">
      <w:pPr>
        <w:pStyle w:val="49"/>
        <w:spacing w:line="360" w:lineRule="auto"/>
        <w:ind w:firstLine="480"/>
        <w:rPr>
          <w:rFonts w:hint="eastAsia" w:ascii="宋体" w:hAnsi="宋体" w:cs="宋体"/>
          <w:sz w:val="24"/>
          <w:szCs w:val="24"/>
        </w:rPr>
      </w:pPr>
      <w:r>
        <w:rPr>
          <w:rFonts w:hint="eastAsia" w:ascii="宋体" w:hAnsi="宋体" w:cs="宋体"/>
          <w:sz w:val="24"/>
          <w:szCs w:val="24"/>
        </w:rPr>
        <w:t>法定代表人（签字）：</w:t>
      </w:r>
    </w:p>
    <w:p w14:paraId="3C731C71">
      <w:pPr>
        <w:pStyle w:val="49"/>
        <w:spacing w:line="360" w:lineRule="auto"/>
        <w:ind w:firstLine="480"/>
        <w:rPr>
          <w:rFonts w:hint="eastAsia" w:ascii="宋体" w:hAnsi="宋体" w:cs="宋体"/>
          <w:sz w:val="24"/>
          <w:szCs w:val="24"/>
        </w:rPr>
      </w:pPr>
    </w:p>
    <w:p w14:paraId="2716EE13">
      <w:pPr>
        <w:pStyle w:val="49"/>
        <w:spacing w:line="360" w:lineRule="auto"/>
        <w:ind w:firstLine="480"/>
        <w:rPr>
          <w:rFonts w:hint="eastAsia" w:ascii="宋体" w:hAnsi="宋体" w:cs="宋体"/>
          <w:sz w:val="24"/>
          <w:szCs w:val="24"/>
        </w:rPr>
      </w:pPr>
      <w:r>
        <w:rPr>
          <w:rFonts w:hint="eastAsia" w:ascii="宋体" w:hAnsi="宋体" w:cs="宋体"/>
          <w:sz w:val="24"/>
          <w:szCs w:val="24"/>
        </w:rPr>
        <w:t>投标人名称（加盖公章）：</w:t>
      </w:r>
    </w:p>
    <w:p w14:paraId="35B80C45">
      <w:pPr>
        <w:pStyle w:val="49"/>
        <w:spacing w:line="360" w:lineRule="auto"/>
        <w:ind w:firstLine="480"/>
        <w:jc w:val="right"/>
        <w:rPr>
          <w:rFonts w:hint="eastAsia" w:ascii="宋体" w:hAnsi="宋体" w:cs="宋体"/>
          <w:sz w:val="24"/>
          <w:szCs w:val="24"/>
        </w:rPr>
      </w:pPr>
    </w:p>
    <w:p w14:paraId="70BB83D6">
      <w:pPr>
        <w:pStyle w:val="49"/>
        <w:spacing w:line="360" w:lineRule="auto"/>
        <w:ind w:firstLine="0" w:firstLineChars="0"/>
        <w:rPr>
          <w:rFonts w:hint="eastAsia" w:ascii="宋体" w:hAnsi="宋体" w:cs="宋体"/>
          <w:sz w:val="24"/>
          <w:szCs w:val="24"/>
        </w:rPr>
      </w:pPr>
    </w:p>
    <w:p w14:paraId="64BDA19A">
      <w:pPr>
        <w:pStyle w:val="49"/>
        <w:spacing w:line="360" w:lineRule="auto"/>
        <w:ind w:firstLine="480"/>
        <w:jc w:val="right"/>
        <w:rPr>
          <w:rFonts w:hint="eastAsia" w:ascii="宋体" w:hAnsi="宋体" w:cs="宋体"/>
          <w:sz w:val="24"/>
          <w:szCs w:val="24"/>
        </w:rPr>
      </w:pPr>
    </w:p>
    <w:p w14:paraId="59ED6A55">
      <w:pPr>
        <w:pStyle w:val="49"/>
        <w:spacing w:line="360" w:lineRule="auto"/>
        <w:ind w:firstLine="480"/>
        <w:jc w:val="right"/>
        <w:rPr>
          <w:rFonts w:hint="eastAsia" w:ascii="宋体" w:hAnsi="宋体" w:cs="宋体"/>
          <w:sz w:val="24"/>
          <w:szCs w:val="24"/>
        </w:rPr>
      </w:pPr>
    </w:p>
    <w:p w14:paraId="04153379">
      <w:pPr>
        <w:pStyle w:val="49"/>
        <w:spacing w:line="360" w:lineRule="auto"/>
        <w:ind w:firstLine="480"/>
        <w:jc w:val="right"/>
        <w:rPr>
          <w:rFonts w:hint="eastAsia" w:ascii="宋体" w:hAnsi="宋体" w:cs="宋体"/>
          <w:sz w:val="24"/>
          <w:szCs w:val="24"/>
        </w:rPr>
      </w:pPr>
      <w:r>
        <w:rPr>
          <w:rFonts w:hint="eastAsia" w:ascii="宋体" w:hAnsi="宋体" w:cs="宋体"/>
          <w:sz w:val="24"/>
          <w:szCs w:val="24"/>
        </w:rPr>
        <w:t>日期：     年   月    日</w:t>
      </w:r>
    </w:p>
    <w:p w14:paraId="3C644E59">
      <w:pPr>
        <w:pStyle w:val="5"/>
        <w:spacing w:line="360" w:lineRule="auto"/>
        <w:rPr>
          <w:rFonts w:hint="eastAsia" w:ascii="宋体" w:hAnsi="宋体" w:eastAsia="宋体" w:cs="宋体"/>
          <w:sz w:val="24"/>
          <w:szCs w:val="24"/>
        </w:rPr>
      </w:pPr>
      <w:bookmarkStart w:id="60" w:name="_Hlt26955070"/>
      <w:bookmarkEnd w:id="60"/>
      <w:bookmarkStart w:id="61" w:name="_Hlt26671380"/>
      <w:bookmarkEnd w:id="61"/>
      <w:bookmarkStart w:id="62" w:name="_格式3__银行出具的资信证明"/>
      <w:bookmarkEnd w:id="62"/>
    </w:p>
    <w:p w14:paraId="6F1E784F">
      <w:pPr>
        <w:pStyle w:val="3"/>
        <w:spacing w:line="360" w:lineRule="auto"/>
        <w:rPr>
          <w:rFonts w:hint="eastAsia" w:ascii="宋体" w:hAnsi="宋体" w:eastAsia="宋体" w:cs="宋体"/>
          <w:sz w:val="24"/>
          <w:szCs w:val="24"/>
        </w:rPr>
      </w:pPr>
    </w:p>
    <w:p w14:paraId="7EFA4F94">
      <w:pPr>
        <w:rPr>
          <w:rFonts w:hint="eastAsia" w:ascii="宋体" w:hAnsi="宋体" w:eastAsia="宋体" w:cs="宋体"/>
          <w:sz w:val="24"/>
          <w:szCs w:val="24"/>
        </w:rPr>
      </w:pPr>
    </w:p>
    <w:p w14:paraId="63CBDBB9">
      <w:pPr>
        <w:pStyle w:val="11"/>
        <w:ind w:left="1540" w:right="1540"/>
        <w:rPr>
          <w:rFonts w:hint="eastAsia" w:ascii="宋体" w:hAnsi="宋体" w:eastAsia="宋体" w:cs="宋体"/>
          <w:sz w:val="24"/>
          <w:szCs w:val="24"/>
        </w:rPr>
      </w:pPr>
    </w:p>
    <w:p w14:paraId="1EB924E5">
      <w:pPr>
        <w:pStyle w:val="11"/>
        <w:ind w:left="1540" w:right="1540"/>
        <w:rPr>
          <w:rFonts w:hint="eastAsia" w:ascii="宋体" w:hAnsi="宋体" w:eastAsia="宋体" w:cs="宋体"/>
          <w:sz w:val="24"/>
          <w:szCs w:val="24"/>
        </w:rPr>
      </w:pPr>
    </w:p>
    <w:p w14:paraId="3FC9331E">
      <w:pPr>
        <w:pStyle w:val="11"/>
        <w:ind w:left="1540" w:right="1540"/>
        <w:rPr>
          <w:rFonts w:hint="eastAsia" w:ascii="宋体" w:hAnsi="宋体" w:eastAsia="宋体" w:cs="宋体"/>
          <w:sz w:val="24"/>
          <w:szCs w:val="24"/>
        </w:rPr>
      </w:pPr>
    </w:p>
    <w:p w14:paraId="24BADC25">
      <w:pPr>
        <w:pStyle w:val="11"/>
        <w:spacing w:after="0"/>
        <w:ind w:left="0" w:leftChars="0" w:right="0" w:rightChars="0"/>
        <w:rPr>
          <w:rFonts w:hint="eastAsia" w:ascii="宋体" w:hAnsi="宋体" w:eastAsia="宋体" w:cs="宋体"/>
          <w:b/>
          <w:bCs/>
          <w:sz w:val="24"/>
          <w:szCs w:val="24"/>
        </w:rPr>
      </w:pPr>
      <w:r>
        <w:rPr>
          <w:rFonts w:hint="eastAsia" w:ascii="宋体" w:hAnsi="宋体" w:eastAsia="宋体" w:cs="宋体"/>
          <w:b/>
          <w:bCs/>
          <w:sz w:val="24"/>
          <w:szCs w:val="24"/>
        </w:rPr>
        <w:t>附件三</w:t>
      </w:r>
      <w:bookmarkStart w:id="63" w:name="_Toc517190896"/>
    </w:p>
    <w:p w14:paraId="2F9C2D8A">
      <w:pPr>
        <w:pStyle w:val="11"/>
        <w:spacing w:after="0"/>
        <w:ind w:left="0" w:leftChars="0" w:right="0" w:rightChars="0"/>
        <w:jc w:val="center"/>
        <w:rPr>
          <w:rFonts w:hint="eastAsia" w:ascii="宋体" w:hAnsi="宋体" w:eastAsia="宋体" w:cs="宋体"/>
          <w:b/>
          <w:sz w:val="28"/>
          <w:szCs w:val="28"/>
        </w:rPr>
      </w:pPr>
      <w:r>
        <w:rPr>
          <w:rFonts w:hint="eastAsia" w:ascii="宋体" w:hAnsi="宋体" w:eastAsia="宋体" w:cs="宋体"/>
          <w:b/>
          <w:sz w:val="28"/>
          <w:szCs w:val="28"/>
        </w:rPr>
        <w:t>开标一览表</w:t>
      </w:r>
      <w:bookmarkEnd w:id="63"/>
    </w:p>
    <w:p w14:paraId="158BE685">
      <w:pPr>
        <w:spacing w:line="360" w:lineRule="auto"/>
        <w:ind w:firstLine="480"/>
        <w:rPr>
          <w:rFonts w:hint="eastAsia" w:ascii="宋体" w:hAnsi="宋体" w:eastAsia="宋体" w:cs="宋体"/>
          <w:sz w:val="24"/>
          <w:szCs w:val="24"/>
        </w:rPr>
      </w:pPr>
    </w:p>
    <w:p w14:paraId="3317388F">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4EA2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1CE1A14A">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16F55779">
            <w:pPr>
              <w:pStyle w:val="8"/>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大写：人民币</w:t>
            </w:r>
          </w:p>
          <w:p w14:paraId="5D296A4A">
            <w:pPr>
              <w:pStyle w:val="8"/>
              <w:adjustRightInd w:val="0"/>
              <w:snapToGrid w:val="0"/>
              <w:spacing w:line="360" w:lineRule="auto"/>
              <w:rPr>
                <w:rFonts w:hint="eastAsia" w:ascii="宋体" w:hAnsi="宋体" w:eastAsia="宋体" w:cs="宋体"/>
                <w:sz w:val="24"/>
                <w:szCs w:val="24"/>
              </w:rPr>
            </w:pPr>
          </w:p>
          <w:p w14:paraId="18DF6E9A">
            <w:pPr>
              <w:pStyle w:val="33"/>
              <w:spacing w:before="0" w:after="0"/>
              <w:ind w:firstLine="0"/>
              <w:rPr>
                <w:rFonts w:hint="eastAsia" w:ascii="宋体" w:hAnsi="宋体" w:cs="宋体"/>
                <w:kern w:val="2"/>
              </w:rPr>
            </w:pPr>
            <w:r>
              <w:rPr>
                <w:rFonts w:hint="eastAsia" w:ascii="宋体" w:hAnsi="宋体" w:cs="宋体"/>
              </w:rPr>
              <w:t xml:space="preserve">小写：¥                             </w:t>
            </w:r>
          </w:p>
        </w:tc>
      </w:tr>
      <w:tr w14:paraId="74FB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58DE7524">
            <w:pPr>
              <w:pStyle w:val="8"/>
              <w:adjustRightInd w:val="0"/>
              <w:snapToGrid w:val="0"/>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6940C60F">
            <w:pPr>
              <w:pStyle w:val="8"/>
              <w:adjustRightInd w:val="0"/>
              <w:snapToGrid w:val="0"/>
              <w:spacing w:line="360" w:lineRule="auto"/>
              <w:ind w:firstLine="1560" w:firstLineChars="650"/>
              <w:rPr>
                <w:rFonts w:hint="eastAsia" w:ascii="宋体" w:hAnsi="宋体" w:eastAsia="宋体" w:cs="宋体"/>
                <w:sz w:val="24"/>
                <w:szCs w:val="24"/>
              </w:rPr>
            </w:pPr>
          </w:p>
        </w:tc>
      </w:tr>
      <w:tr w14:paraId="35D0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613EA66B">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3B8343E4">
            <w:pPr>
              <w:pStyle w:val="8"/>
              <w:adjustRightInd w:val="0"/>
              <w:snapToGrid w:val="0"/>
              <w:spacing w:line="360" w:lineRule="auto"/>
              <w:ind w:firstLine="1560" w:firstLineChars="650"/>
              <w:rPr>
                <w:rFonts w:hint="eastAsia" w:ascii="宋体" w:hAnsi="宋体" w:eastAsia="宋体" w:cs="宋体"/>
                <w:sz w:val="24"/>
                <w:szCs w:val="24"/>
              </w:rPr>
            </w:pPr>
          </w:p>
        </w:tc>
      </w:tr>
      <w:tr w14:paraId="219FA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17000DC9">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781D930F">
            <w:pPr>
              <w:pStyle w:val="8"/>
              <w:adjustRightInd w:val="0"/>
              <w:snapToGrid w:val="0"/>
              <w:spacing w:line="360" w:lineRule="auto"/>
              <w:ind w:firstLine="1560" w:firstLineChars="650"/>
              <w:rPr>
                <w:rFonts w:hint="eastAsia" w:ascii="宋体" w:hAnsi="宋体" w:eastAsia="宋体" w:cs="宋体"/>
                <w:sz w:val="24"/>
                <w:szCs w:val="24"/>
              </w:rPr>
            </w:pPr>
          </w:p>
        </w:tc>
      </w:tr>
      <w:tr w14:paraId="36AE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058C9DA0">
            <w:pPr>
              <w:pStyle w:val="8"/>
              <w:adjustRightInd w:val="0"/>
              <w:snapToGrid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7E87B16D">
            <w:pPr>
              <w:pStyle w:val="8"/>
              <w:adjustRightInd w:val="0"/>
              <w:snapToGrid w:val="0"/>
              <w:spacing w:line="360" w:lineRule="auto"/>
              <w:ind w:firstLine="1560" w:firstLineChars="650"/>
              <w:rPr>
                <w:rFonts w:hint="eastAsia" w:ascii="宋体" w:hAnsi="宋体" w:eastAsia="宋体" w:cs="宋体"/>
                <w:sz w:val="24"/>
                <w:szCs w:val="24"/>
              </w:rPr>
            </w:pPr>
          </w:p>
        </w:tc>
      </w:tr>
    </w:tbl>
    <w:p w14:paraId="661E1368">
      <w:pPr>
        <w:spacing w:line="360" w:lineRule="auto"/>
        <w:rPr>
          <w:rFonts w:hint="eastAsia" w:ascii="宋体" w:hAnsi="宋体" w:eastAsia="宋体" w:cs="宋体"/>
          <w:sz w:val="24"/>
          <w:szCs w:val="24"/>
        </w:rPr>
      </w:pPr>
    </w:p>
    <w:p w14:paraId="2ADB5E7D">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CC4B5DB">
      <w:pPr>
        <w:pStyle w:val="11"/>
        <w:ind w:left="1540" w:right="1540"/>
      </w:pPr>
    </w:p>
    <w:p w14:paraId="6181613B">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投标人名称（加盖公章）：</w:t>
      </w:r>
    </w:p>
    <w:p w14:paraId="3B7C09FF">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20985541">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填写说明：</w:t>
      </w:r>
    </w:p>
    <w:p w14:paraId="0F0B5B62">
      <w:pPr>
        <w:spacing w:line="360" w:lineRule="auto"/>
        <w:ind w:firstLine="480"/>
        <w:rPr>
          <w:rFonts w:hint="eastAsia"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41BD7DFE">
      <w:pPr>
        <w:spacing w:line="360" w:lineRule="auto"/>
        <w:ind w:firstLine="480" w:firstLineChars="200"/>
        <w:rPr>
          <w:rFonts w:hint="eastAsia"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1D974661">
      <w:pPr>
        <w:spacing w:line="360" w:lineRule="auto"/>
        <w:rPr>
          <w:rFonts w:hint="eastAsia"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4F73A731">
      <w:pPr>
        <w:spacing w:line="360" w:lineRule="auto"/>
        <w:rPr>
          <w:rFonts w:hint="eastAsia" w:ascii="宋体" w:hAnsi="宋体" w:eastAsia="宋体" w:cs="宋体"/>
          <w:b/>
          <w:bCs/>
          <w:sz w:val="24"/>
          <w:szCs w:val="24"/>
        </w:rPr>
      </w:pPr>
    </w:p>
    <w:p w14:paraId="22E1E63C">
      <w:pPr>
        <w:spacing w:line="360" w:lineRule="auto"/>
        <w:rPr>
          <w:rFonts w:hint="eastAsia" w:ascii="宋体" w:hAnsi="宋体" w:eastAsia="宋体" w:cs="宋体"/>
          <w:sz w:val="24"/>
          <w:szCs w:val="24"/>
        </w:rPr>
      </w:pPr>
      <w:r>
        <w:rPr>
          <w:rFonts w:hint="eastAsia" w:ascii="宋体" w:hAnsi="宋体" w:eastAsia="宋体" w:cs="宋体"/>
          <w:b/>
          <w:bCs/>
          <w:sz w:val="24"/>
          <w:szCs w:val="24"/>
        </w:rPr>
        <w:t>附件四</w:t>
      </w:r>
    </w:p>
    <w:p w14:paraId="4F4A40B2">
      <w:pPr>
        <w:pStyle w:val="33"/>
        <w:ind w:firstLine="0"/>
        <w:jc w:val="center"/>
        <w:rPr>
          <w:rFonts w:hint="eastAsia" w:ascii="宋体" w:hAnsi="宋体" w:cs="宋体"/>
          <w:b/>
          <w:sz w:val="28"/>
          <w:szCs w:val="28"/>
        </w:rPr>
      </w:pPr>
      <w:r>
        <w:rPr>
          <w:rFonts w:hint="eastAsia" w:ascii="宋体" w:hAnsi="宋体" w:cs="宋体"/>
          <w:b/>
          <w:sz w:val="28"/>
          <w:szCs w:val="28"/>
        </w:rPr>
        <w:t>投标产品配置及分项报价表</w:t>
      </w:r>
    </w:p>
    <w:p w14:paraId="6EA0CFA4">
      <w:pPr>
        <w:spacing w:line="360" w:lineRule="auto"/>
        <w:rPr>
          <w:rFonts w:hint="eastAsia"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07645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2A4AC4C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116B1BD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55171CDB">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72BAE80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总价</w:t>
            </w:r>
          </w:p>
        </w:tc>
      </w:tr>
      <w:tr w14:paraId="1B11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2FB7CDB0">
            <w:pPr>
              <w:spacing w:line="360" w:lineRule="auto"/>
              <w:rPr>
                <w:rFonts w:hint="eastAsia" w:ascii="宋体" w:hAnsi="宋体" w:eastAsia="宋体" w:cs="宋体"/>
                <w:sz w:val="24"/>
                <w:szCs w:val="24"/>
              </w:rPr>
            </w:pPr>
          </w:p>
        </w:tc>
        <w:tc>
          <w:tcPr>
            <w:tcW w:w="1567" w:type="dxa"/>
            <w:vAlign w:val="center"/>
          </w:tcPr>
          <w:p w14:paraId="395AAD9B">
            <w:pPr>
              <w:spacing w:line="360" w:lineRule="auto"/>
              <w:rPr>
                <w:rFonts w:hint="eastAsia" w:ascii="宋体" w:hAnsi="宋体" w:eastAsia="宋体" w:cs="宋体"/>
                <w:sz w:val="24"/>
                <w:szCs w:val="24"/>
              </w:rPr>
            </w:pPr>
          </w:p>
        </w:tc>
        <w:tc>
          <w:tcPr>
            <w:tcW w:w="1442" w:type="dxa"/>
            <w:vAlign w:val="center"/>
          </w:tcPr>
          <w:p w14:paraId="66C2F6E3">
            <w:pPr>
              <w:spacing w:line="360" w:lineRule="auto"/>
              <w:rPr>
                <w:rFonts w:hint="eastAsia" w:ascii="宋体" w:hAnsi="宋体" w:eastAsia="宋体" w:cs="宋体"/>
                <w:sz w:val="24"/>
                <w:szCs w:val="24"/>
              </w:rPr>
            </w:pPr>
          </w:p>
        </w:tc>
        <w:tc>
          <w:tcPr>
            <w:tcW w:w="2781" w:type="dxa"/>
            <w:vAlign w:val="center"/>
          </w:tcPr>
          <w:p w14:paraId="60864BAA">
            <w:pPr>
              <w:spacing w:line="360" w:lineRule="auto"/>
              <w:rPr>
                <w:rFonts w:hint="eastAsia" w:ascii="宋体" w:hAnsi="宋体" w:eastAsia="宋体" w:cs="宋体"/>
                <w:sz w:val="24"/>
                <w:szCs w:val="24"/>
              </w:rPr>
            </w:pPr>
          </w:p>
        </w:tc>
      </w:tr>
      <w:tr w14:paraId="3612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0C5447B5">
            <w:pPr>
              <w:spacing w:line="360" w:lineRule="auto"/>
              <w:rPr>
                <w:rFonts w:hint="eastAsia" w:ascii="宋体" w:hAnsi="宋体" w:eastAsia="宋体" w:cs="宋体"/>
                <w:sz w:val="24"/>
                <w:szCs w:val="24"/>
              </w:rPr>
            </w:pPr>
          </w:p>
        </w:tc>
        <w:tc>
          <w:tcPr>
            <w:tcW w:w="1567" w:type="dxa"/>
            <w:vAlign w:val="center"/>
          </w:tcPr>
          <w:p w14:paraId="184F92B2">
            <w:pPr>
              <w:spacing w:line="360" w:lineRule="auto"/>
              <w:rPr>
                <w:rFonts w:hint="eastAsia" w:ascii="宋体" w:hAnsi="宋体" w:eastAsia="宋体" w:cs="宋体"/>
                <w:sz w:val="24"/>
                <w:szCs w:val="24"/>
              </w:rPr>
            </w:pPr>
          </w:p>
        </w:tc>
        <w:tc>
          <w:tcPr>
            <w:tcW w:w="1442" w:type="dxa"/>
            <w:vAlign w:val="center"/>
          </w:tcPr>
          <w:p w14:paraId="3FBB6306">
            <w:pPr>
              <w:spacing w:line="360" w:lineRule="auto"/>
              <w:rPr>
                <w:rFonts w:hint="eastAsia" w:ascii="宋体" w:hAnsi="宋体" w:eastAsia="宋体" w:cs="宋体"/>
                <w:sz w:val="24"/>
                <w:szCs w:val="24"/>
              </w:rPr>
            </w:pPr>
          </w:p>
        </w:tc>
        <w:tc>
          <w:tcPr>
            <w:tcW w:w="2781" w:type="dxa"/>
            <w:vAlign w:val="center"/>
          </w:tcPr>
          <w:p w14:paraId="12D2A50A">
            <w:pPr>
              <w:spacing w:line="360" w:lineRule="auto"/>
              <w:rPr>
                <w:rFonts w:hint="eastAsia" w:ascii="宋体" w:hAnsi="宋体" w:eastAsia="宋体" w:cs="宋体"/>
                <w:sz w:val="24"/>
                <w:szCs w:val="24"/>
              </w:rPr>
            </w:pPr>
          </w:p>
        </w:tc>
      </w:tr>
      <w:tr w14:paraId="653F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721CAB0A">
            <w:pPr>
              <w:spacing w:line="360" w:lineRule="auto"/>
              <w:rPr>
                <w:rFonts w:hint="eastAsia" w:ascii="宋体" w:hAnsi="宋体" w:eastAsia="宋体" w:cs="宋体"/>
                <w:sz w:val="24"/>
                <w:szCs w:val="24"/>
              </w:rPr>
            </w:pPr>
          </w:p>
        </w:tc>
        <w:tc>
          <w:tcPr>
            <w:tcW w:w="1567" w:type="dxa"/>
            <w:vAlign w:val="center"/>
          </w:tcPr>
          <w:p w14:paraId="50DA8608">
            <w:pPr>
              <w:spacing w:line="360" w:lineRule="auto"/>
              <w:rPr>
                <w:rFonts w:hint="eastAsia" w:ascii="宋体" w:hAnsi="宋体" w:eastAsia="宋体" w:cs="宋体"/>
                <w:sz w:val="24"/>
                <w:szCs w:val="24"/>
              </w:rPr>
            </w:pPr>
          </w:p>
        </w:tc>
        <w:tc>
          <w:tcPr>
            <w:tcW w:w="1442" w:type="dxa"/>
            <w:vAlign w:val="center"/>
          </w:tcPr>
          <w:p w14:paraId="6A54D438">
            <w:pPr>
              <w:spacing w:line="360" w:lineRule="auto"/>
              <w:rPr>
                <w:rFonts w:hint="eastAsia" w:ascii="宋体" w:hAnsi="宋体" w:eastAsia="宋体" w:cs="宋体"/>
                <w:sz w:val="24"/>
                <w:szCs w:val="24"/>
              </w:rPr>
            </w:pPr>
          </w:p>
        </w:tc>
        <w:tc>
          <w:tcPr>
            <w:tcW w:w="2781" w:type="dxa"/>
            <w:vAlign w:val="center"/>
          </w:tcPr>
          <w:p w14:paraId="535E5716">
            <w:pPr>
              <w:spacing w:line="360" w:lineRule="auto"/>
              <w:rPr>
                <w:rFonts w:hint="eastAsia" w:ascii="宋体" w:hAnsi="宋体" w:eastAsia="宋体" w:cs="宋体"/>
                <w:sz w:val="24"/>
                <w:szCs w:val="24"/>
              </w:rPr>
            </w:pPr>
          </w:p>
        </w:tc>
      </w:tr>
      <w:tr w14:paraId="5FDBD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5C819E45">
            <w:pPr>
              <w:spacing w:line="360" w:lineRule="auto"/>
              <w:rPr>
                <w:rFonts w:hint="eastAsia" w:ascii="宋体" w:hAnsi="宋体" w:eastAsia="宋体" w:cs="宋体"/>
                <w:sz w:val="24"/>
                <w:szCs w:val="24"/>
              </w:rPr>
            </w:pPr>
          </w:p>
        </w:tc>
        <w:tc>
          <w:tcPr>
            <w:tcW w:w="1567" w:type="dxa"/>
            <w:vAlign w:val="center"/>
          </w:tcPr>
          <w:p w14:paraId="73A1A716">
            <w:pPr>
              <w:spacing w:line="360" w:lineRule="auto"/>
              <w:rPr>
                <w:rFonts w:hint="eastAsia" w:ascii="宋体" w:hAnsi="宋体" w:eastAsia="宋体" w:cs="宋体"/>
                <w:sz w:val="24"/>
                <w:szCs w:val="24"/>
              </w:rPr>
            </w:pPr>
          </w:p>
        </w:tc>
        <w:tc>
          <w:tcPr>
            <w:tcW w:w="1442" w:type="dxa"/>
            <w:vAlign w:val="center"/>
          </w:tcPr>
          <w:p w14:paraId="1B93F805">
            <w:pPr>
              <w:spacing w:line="360" w:lineRule="auto"/>
              <w:rPr>
                <w:rFonts w:hint="eastAsia" w:ascii="宋体" w:hAnsi="宋体" w:eastAsia="宋体" w:cs="宋体"/>
                <w:sz w:val="24"/>
                <w:szCs w:val="24"/>
              </w:rPr>
            </w:pPr>
          </w:p>
        </w:tc>
        <w:tc>
          <w:tcPr>
            <w:tcW w:w="2781" w:type="dxa"/>
            <w:vAlign w:val="center"/>
          </w:tcPr>
          <w:p w14:paraId="169EA991">
            <w:pPr>
              <w:spacing w:line="360" w:lineRule="auto"/>
              <w:rPr>
                <w:rFonts w:hint="eastAsia" w:ascii="宋体" w:hAnsi="宋体" w:eastAsia="宋体" w:cs="宋体"/>
                <w:sz w:val="24"/>
                <w:szCs w:val="24"/>
              </w:rPr>
            </w:pPr>
          </w:p>
        </w:tc>
      </w:tr>
      <w:tr w14:paraId="6E83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103A659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2B581DFC">
            <w:pPr>
              <w:spacing w:line="360" w:lineRule="auto"/>
              <w:rPr>
                <w:rFonts w:hint="eastAsia" w:ascii="宋体" w:hAnsi="宋体" w:eastAsia="宋体" w:cs="宋体"/>
                <w:sz w:val="24"/>
                <w:szCs w:val="24"/>
              </w:rPr>
            </w:pPr>
          </w:p>
        </w:tc>
      </w:tr>
    </w:tbl>
    <w:p w14:paraId="35C993A4">
      <w:pPr>
        <w:spacing w:line="360" w:lineRule="auto"/>
        <w:rPr>
          <w:rFonts w:hint="eastAsia" w:ascii="宋体" w:hAnsi="宋体" w:eastAsia="宋体" w:cs="宋体"/>
          <w:sz w:val="24"/>
          <w:szCs w:val="24"/>
        </w:rPr>
      </w:pPr>
    </w:p>
    <w:p w14:paraId="1131D120">
      <w:pPr>
        <w:spacing w:line="360" w:lineRule="auto"/>
        <w:rPr>
          <w:rFonts w:hint="eastAsia" w:ascii="宋体" w:hAnsi="宋体" w:eastAsia="宋体" w:cs="宋体"/>
          <w:sz w:val="24"/>
          <w:szCs w:val="24"/>
        </w:rPr>
      </w:pPr>
    </w:p>
    <w:p w14:paraId="3F30643C">
      <w:pPr>
        <w:spacing w:line="360" w:lineRule="auto"/>
        <w:rPr>
          <w:rFonts w:hint="eastAsia" w:ascii="宋体" w:hAnsi="宋体" w:eastAsia="宋体" w:cs="宋体"/>
          <w:sz w:val="24"/>
          <w:szCs w:val="24"/>
        </w:rPr>
      </w:pPr>
    </w:p>
    <w:p w14:paraId="3E8220B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212D30C5">
      <w:pPr>
        <w:pStyle w:val="11"/>
        <w:ind w:left="1540" w:right="1540"/>
      </w:pPr>
    </w:p>
    <w:p w14:paraId="5DB4C2D1">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7AA2B02D">
      <w:pPr>
        <w:spacing w:line="360" w:lineRule="auto"/>
        <w:jc w:val="center"/>
        <w:rPr>
          <w:rFonts w:hint="eastAsia" w:ascii="宋体" w:hAnsi="宋体" w:eastAsia="宋体" w:cs="宋体"/>
          <w:sz w:val="24"/>
          <w:szCs w:val="24"/>
        </w:rPr>
      </w:pPr>
    </w:p>
    <w:p w14:paraId="4E4DAFE6">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1561E6A5">
      <w:pPr>
        <w:spacing w:line="360" w:lineRule="auto"/>
        <w:rPr>
          <w:rFonts w:hint="eastAsia" w:ascii="宋体" w:hAnsi="宋体" w:eastAsia="宋体" w:cs="宋体"/>
          <w:sz w:val="24"/>
          <w:szCs w:val="24"/>
        </w:rPr>
      </w:pPr>
    </w:p>
    <w:p w14:paraId="67DA047B">
      <w:pPr>
        <w:spacing w:line="360" w:lineRule="auto"/>
        <w:rPr>
          <w:rFonts w:hint="eastAsia" w:ascii="宋体" w:hAnsi="宋体" w:eastAsia="宋体" w:cs="宋体"/>
          <w:b/>
          <w:bCs/>
          <w:sz w:val="24"/>
          <w:szCs w:val="24"/>
        </w:rPr>
      </w:pPr>
    </w:p>
    <w:p w14:paraId="31EAD9E5">
      <w:pPr>
        <w:spacing w:line="360" w:lineRule="auto"/>
        <w:rPr>
          <w:rFonts w:hint="eastAsia" w:ascii="宋体" w:hAnsi="宋体" w:eastAsia="宋体" w:cs="宋体"/>
          <w:sz w:val="24"/>
          <w:szCs w:val="24"/>
        </w:rPr>
      </w:pPr>
      <w:r>
        <w:rPr>
          <w:rFonts w:hint="eastAsia" w:ascii="宋体" w:hAnsi="宋体" w:eastAsia="宋体" w:cs="宋体"/>
          <w:b/>
          <w:bCs/>
          <w:sz w:val="24"/>
          <w:szCs w:val="24"/>
        </w:rPr>
        <w:t>附件五</w:t>
      </w:r>
    </w:p>
    <w:p w14:paraId="19B5FFA9">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商务条款响应表</w:t>
      </w:r>
    </w:p>
    <w:p w14:paraId="761DA539">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7495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6A5869B3">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5CDBEABE">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7BC95861">
            <w:pPr>
              <w:spacing w:line="360" w:lineRule="auto"/>
              <w:jc w:val="center"/>
              <w:rPr>
                <w:rFonts w:hint="eastAsia"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76508DE0">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0B5FC855">
            <w:pPr>
              <w:spacing w:line="320" w:lineRule="exact"/>
              <w:jc w:val="center"/>
              <w:rPr>
                <w:rFonts w:hint="eastAsia" w:ascii="宋体" w:hAnsi="宋体" w:eastAsia="宋体" w:cs="宋体"/>
                <w:sz w:val="24"/>
                <w:szCs w:val="24"/>
              </w:rPr>
            </w:pPr>
            <w:r>
              <w:rPr>
                <w:rFonts w:hint="eastAsia" w:ascii="宋体" w:hAnsi="宋体" w:eastAsia="宋体" w:cs="宋体"/>
                <w:b/>
                <w:bCs/>
                <w:sz w:val="21"/>
                <w:szCs w:val="21"/>
              </w:rPr>
              <w:t>（无、正、负偏离）</w:t>
            </w:r>
          </w:p>
        </w:tc>
      </w:tr>
      <w:tr w14:paraId="27A1C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8C8563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58A0D44C">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CFD50A9">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D0C303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5BD7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058DF403">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1D6CA7E">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8230E7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3EF3BD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416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82F2EB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51FB65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CA2E04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6F81DD60">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4E5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2648926">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75EE6A0B">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56670FC5">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4AD4E86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6F6C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5EBA2462">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2612B33F">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673441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F07F5C7">
            <w:pPr>
              <w:spacing w:line="360" w:lineRule="auto"/>
              <w:rPr>
                <w:rFonts w:hint="eastAsia" w:ascii="宋体" w:hAnsi="宋体" w:eastAsia="宋体" w:cs="宋体"/>
                <w:sz w:val="24"/>
                <w:szCs w:val="24"/>
              </w:rPr>
            </w:pPr>
            <w:r>
              <w:rPr>
                <w:rFonts w:hint="eastAsia" w:ascii="宋体" w:hAnsi="宋体" w:eastAsia="宋体" w:cs="宋体"/>
                <w:sz w:val="24"/>
                <w:szCs w:val="24"/>
              </w:rPr>
              <w:t> </w:t>
            </w:r>
          </w:p>
        </w:tc>
      </w:tr>
      <w:tr w14:paraId="3B66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A541F6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4845A056">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3224EEFE">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4DF14164">
            <w:pPr>
              <w:spacing w:line="360" w:lineRule="auto"/>
              <w:rPr>
                <w:rFonts w:hint="eastAsia" w:ascii="宋体" w:hAnsi="宋体" w:eastAsia="宋体" w:cs="宋体"/>
                <w:sz w:val="24"/>
                <w:szCs w:val="24"/>
              </w:rPr>
            </w:pPr>
          </w:p>
        </w:tc>
      </w:tr>
      <w:tr w14:paraId="5252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662BD578">
            <w:pPr>
              <w:spacing w:line="360" w:lineRule="auto"/>
              <w:rPr>
                <w:rFonts w:hint="eastAsia" w:ascii="宋体" w:hAnsi="宋体" w:eastAsia="宋体" w:cs="宋体"/>
                <w:sz w:val="24"/>
                <w:szCs w:val="24"/>
              </w:rPr>
            </w:pPr>
          </w:p>
        </w:tc>
        <w:tc>
          <w:tcPr>
            <w:tcW w:w="1679" w:type="dxa"/>
            <w:tcMar>
              <w:top w:w="0" w:type="dxa"/>
              <w:left w:w="10" w:type="dxa"/>
              <w:bottom w:w="0" w:type="dxa"/>
              <w:right w:w="10" w:type="dxa"/>
            </w:tcMar>
            <w:vAlign w:val="center"/>
          </w:tcPr>
          <w:p w14:paraId="3AA95108">
            <w:pPr>
              <w:spacing w:line="360" w:lineRule="auto"/>
              <w:rPr>
                <w:rFonts w:hint="eastAsia" w:ascii="宋体" w:hAnsi="宋体" w:eastAsia="宋体" w:cs="宋体"/>
                <w:sz w:val="24"/>
                <w:szCs w:val="24"/>
              </w:rPr>
            </w:pPr>
          </w:p>
        </w:tc>
        <w:tc>
          <w:tcPr>
            <w:tcW w:w="2488" w:type="dxa"/>
            <w:tcMar>
              <w:top w:w="0" w:type="dxa"/>
              <w:left w:w="10" w:type="dxa"/>
              <w:bottom w:w="0" w:type="dxa"/>
              <w:right w:w="10" w:type="dxa"/>
            </w:tcMar>
            <w:vAlign w:val="center"/>
          </w:tcPr>
          <w:p w14:paraId="0C968417">
            <w:pPr>
              <w:spacing w:line="360" w:lineRule="auto"/>
              <w:rPr>
                <w:rFonts w:hint="eastAsia" w:ascii="宋体" w:hAnsi="宋体" w:eastAsia="宋体" w:cs="宋体"/>
                <w:sz w:val="24"/>
                <w:szCs w:val="24"/>
              </w:rPr>
            </w:pPr>
          </w:p>
        </w:tc>
        <w:tc>
          <w:tcPr>
            <w:tcW w:w="3004" w:type="dxa"/>
            <w:tcMar>
              <w:top w:w="0" w:type="dxa"/>
              <w:left w:w="10" w:type="dxa"/>
              <w:bottom w:w="0" w:type="dxa"/>
              <w:right w:w="10" w:type="dxa"/>
            </w:tcMar>
            <w:vAlign w:val="center"/>
          </w:tcPr>
          <w:p w14:paraId="05561437">
            <w:pPr>
              <w:spacing w:line="360" w:lineRule="auto"/>
              <w:rPr>
                <w:rFonts w:hint="eastAsia" w:ascii="宋体" w:hAnsi="宋体" w:eastAsia="宋体" w:cs="宋体"/>
                <w:sz w:val="24"/>
                <w:szCs w:val="24"/>
              </w:rPr>
            </w:pPr>
          </w:p>
        </w:tc>
      </w:tr>
    </w:tbl>
    <w:p w14:paraId="37CB1050">
      <w:pPr>
        <w:spacing w:line="360" w:lineRule="auto"/>
        <w:rPr>
          <w:rFonts w:hint="eastAsia" w:ascii="宋体" w:hAnsi="宋体" w:eastAsia="宋体" w:cs="宋体"/>
          <w:sz w:val="24"/>
          <w:szCs w:val="24"/>
        </w:rPr>
      </w:pPr>
    </w:p>
    <w:p w14:paraId="043DA58F">
      <w:pPr>
        <w:spacing w:line="360" w:lineRule="auto"/>
        <w:rPr>
          <w:rFonts w:hint="eastAsia"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4C04FFEB">
      <w:pPr>
        <w:spacing w:line="360" w:lineRule="auto"/>
        <w:rPr>
          <w:rFonts w:hint="eastAsia" w:ascii="宋体" w:hAnsi="宋体" w:eastAsia="宋体" w:cs="宋体"/>
          <w:sz w:val="24"/>
          <w:szCs w:val="24"/>
        </w:rPr>
      </w:pPr>
    </w:p>
    <w:p w14:paraId="76DAB136">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3ECD5276">
      <w:pPr>
        <w:pStyle w:val="11"/>
        <w:ind w:left="1540" w:right="1540"/>
      </w:pPr>
    </w:p>
    <w:p w14:paraId="65E15DCB">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投标人名称（加盖公章）：</w:t>
      </w:r>
    </w:p>
    <w:p w14:paraId="11D8284A">
      <w:pPr>
        <w:spacing w:line="360" w:lineRule="auto"/>
        <w:jc w:val="center"/>
        <w:rPr>
          <w:rFonts w:hint="eastAsia" w:ascii="宋体" w:hAnsi="宋体" w:eastAsia="宋体" w:cs="宋体"/>
          <w:sz w:val="24"/>
          <w:szCs w:val="24"/>
        </w:rPr>
      </w:pPr>
    </w:p>
    <w:p w14:paraId="2C8E55CF">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6B7E9F24">
      <w:pPr>
        <w:pStyle w:val="11"/>
        <w:ind w:left="1540" w:right="1540"/>
      </w:pPr>
    </w:p>
    <w:p w14:paraId="73AC2A13">
      <w:pPr>
        <w:spacing w:line="360" w:lineRule="auto"/>
        <w:rPr>
          <w:rFonts w:hint="eastAsia" w:ascii="宋体" w:hAnsi="宋体" w:eastAsia="宋体" w:cs="宋体"/>
          <w:b/>
          <w:sz w:val="24"/>
          <w:szCs w:val="24"/>
        </w:rPr>
      </w:pPr>
      <w:r>
        <w:rPr>
          <w:rFonts w:hint="eastAsia" w:ascii="宋体" w:hAnsi="宋体" w:eastAsia="宋体" w:cs="宋体"/>
          <w:b/>
          <w:bCs/>
          <w:sz w:val="24"/>
          <w:szCs w:val="24"/>
        </w:rPr>
        <w:t>附件</w:t>
      </w:r>
      <w:bookmarkEnd w:id="55"/>
      <w:bookmarkEnd w:id="56"/>
      <w:bookmarkEnd w:id="57"/>
      <w:bookmarkStart w:id="64" w:name="_Toc120614284"/>
      <w:r>
        <w:rPr>
          <w:rFonts w:hint="eastAsia" w:ascii="宋体" w:hAnsi="宋体" w:eastAsia="宋体" w:cs="宋体"/>
          <w:b/>
          <w:bCs/>
          <w:sz w:val="24"/>
          <w:szCs w:val="24"/>
        </w:rPr>
        <w:t>六</w:t>
      </w:r>
    </w:p>
    <w:p w14:paraId="2ED720C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技术参数响应表</w:t>
      </w:r>
    </w:p>
    <w:p w14:paraId="0E1222BB">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372E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68CB13A2">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51BD146D">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5DC58CFC">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7EBE9541">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偏离情况</w:t>
            </w:r>
          </w:p>
          <w:p w14:paraId="7070EC86">
            <w:pPr>
              <w:spacing w:line="320" w:lineRule="exact"/>
              <w:jc w:val="center"/>
              <w:rPr>
                <w:rFonts w:hint="eastAsia" w:ascii="宋体" w:hAnsi="宋体" w:eastAsia="宋体" w:cs="宋体"/>
                <w:b/>
                <w:bCs/>
                <w:sz w:val="24"/>
                <w:szCs w:val="24"/>
              </w:rPr>
            </w:pPr>
            <w:r>
              <w:rPr>
                <w:rFonts w:hint="eastAsia" w:ascii="宋体" w:hAnsi="宋体" w:eastAsia="宋体" w:cs="宋体"/>
                <w:b/>
                <w:bCs/>
                <w:sz w:val="21"/>
                <w:szCs w:val="21"/>
              </w:rPr>
              <w:t>（无、正、负偏离）</w:t>
            </w:r>
          </w:p>
        </w:tc>
      </w:tr>
      <w:tr w14:paraId="3DBA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A3E3DC8">
            <w:pPr>
              <w:spacing w:line="360" w:lineRule="auto"/>
              <w:jc w:val="center"/>
              <w:rPr>
                <w:rFonts w:hint="eastAsia" w:ascii="宋体" w:hAnsi="宋体" w:eastAsia="宋体" w:cs="宋体"/>
                <w:sz w:val="24"/>
                <w:szCs w:val="24"/>
              </w:rPr>
            </w:pPr>
          </w:p>
        </w:tc>
        <w:tc>
          <w:tcPr>
            <w:tcW w:w="2335" w:type="dxa"/>
          </w:tcPr>
          <w:p w14:paraId="60D4E670">
            <w:pPr>
              <w:spacing w:line="360" w:lineRule="auto"/>
              <w:jc w:val="center"/>
              <w:rPr>
                <w:rFonts w:hint="eastAsia" w:ascii="宋体" w:hAnsi="宋体" w:eastAsia="宋体" w:cs="宋体"/>
                <w:sz w:val="24"/>
                <w:szCs w:val="24"/>
              </w:rPr>
            </w:pPr>
          </w:p>
        </w:tc>
        <w:tc>
          <w:tcPr>
            <w:tcW w:w="2836" w:type="dxa"/>
          </w:tcPr>
          <w:p w14:paraId="62994D26">
            <w:pPr>
              <w:spacing w:line="360" w:lineRule="auto"/>
              <w:jc w:val="center"/>
              <w:rPr>
                <w:rFonts w:hint="eastAsia" w:ascii="宋体" w:hAnsi="宋体" w:eastAsia="宋体" w:cs="宋体"/>
                <w:sz w:val="24"/>
                <w:szCs w:val="24"/>
              </w:rPr>
            </w:pPr>
          </w:p>
        </w:tc>
        <w:tc>
          <w:tcPr>
            <w:tcW w:w="2176" w:type="dxa"/>
          </w:tcPr>
          <w:p w14:paraId="2E318B50">
            <w:pPr>
              <w:spacing w:line="360" w:lineRule="auto"/>
              <w:jc w:val="center"/>
              <w:rPr>
                <w:rFonts w:hint="eastAsia" w:ascii="宋体" w:hAnsi="宋体" w:eastAsia="宋体" w:cs="宋体"/>
                <w:sz w:val="24"/>
                <w:szCs w:val="24"/>
              </w:rPr>
            </w:pPr>
          </w:p>
        </w:tc>
      </w:tr>
      <w:tr w14:paraId="1A5E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03953B2">
            <w:pPr>
              <w:spacing w:line="360" w:lineRule="auto"/>
              <w:jc w:val="center"/>
              <w:rPr>
                <w:rFonts w:hint="eastAsia" w:ascii="宋体" w:hAnsi="宋体" w:eastAsia="宋体" w:cs="宋体"/>
                <w:sz w:val="24"/>
                <w:szCs w:val="24"/>
              </w:rPr>
            </w:pPr>
          </w:p>
        </w:tc>
        <w:tc>
          <w:tcPr>
            <w:tcW w:w="2335" w:type="dxa"/>
          </w:tcPr>
          <w:p w14:paraId="224C9CDF">
            <w:pPr>
              <w:spacing w:line="360" w:lineRule="auto"/>
              <w:jc w:val="center"/>
              <w:rPr>
                <w:rFonts w:hint="eastAsia" w:ascii="宋体" w:hAnsi="宋体" w:eastAsia="宋体" w:cs="宋体"/>
                <w:sz w:val="24"/>
                <w:szCs w:val="24"/>
              </w:rPr>
            </w:pPr>
          </w:p>
        </w:tc>
        <w:tc>
          <w:tcPr>
            <w:tcW w:w="2836" w:type="dxa"/>
          </w:tcPr>
          <w:p w14:paraId="702ADC3E">
            <w:pPr>
              <w:spacing w:line="360" w:lineRule="auto"/>
              <w:jc w:val="center"/>
              <w:rPr>
                <w:rFonts w:hint="eastAsia" w:ascii="宋体" w:hAnsi="宋体" w:eastAsia="宋体" w:cs="宋体"/>
                <w:sz w:val="24"/>
                <w:szCs w:val="24"/>
              </w:rPr>
            </w:pPr>
          </w:p>
        </w:tc>
        <w:tc>
          <w:tcPr>
            <w:tcW w:w="2176" w:type="dxa"/>
          </w:tcPr>
          <w:p w14:paraId="3750306F">
            <w:pPr>
              <w:spacing w:line="360" w:lineRule="auto"/>
              <w:jc w:val="center"/>
              <w:rPr>
                <w:rFonts w:hint="eastAsia" w:ascii="宋体" w:hAnsi="宋体" w:eastAsia="宋体" w:cs="宋体"/>
                <w:sz w:val="24"/>
                <w:szCs w:val="24"/>
              </w:rPr>
            </w:pPr>
          </w:p>
        </w:tc>
      </w:tr>
      <w:tr w14:paraId="4B58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3E4F7F8">
            <w:pPr>
              <w:spacing w:line="360" w:lineRule="auto"/>
              <w:jc w:val="center"/>
              <w:rPr>
                <w:rFonts w:hint="eastAsia" w:ascii="宋体" w:hAnsi="宋体" w:eastAsia="宋体" w:cs="宋体"/>
                <w:sz w:val="24"/>
                <w:szCs w:val="24"/>
              </w:rPr>
            </w:pPr>
          </w:p>
        </w:tc>
        <w:tc>
          <w:tcPr>
            <w:tcW w:w="2335" w:type="dxa"/>
          </w:tcPr>
          <w:p w14:paraId="4209B617">
            <w:pPr>
              <w:spacing w:line="360" w:lineRule="auto"/>
              <w:jc w:val="center"/>
              <w:rPr>
                <w:rFonts w:hint="eastAsia" w:ascii="宋体" w:hAnsi="宋体" w:eastAsia="宋体" w:cs="宋体"/>
                <w:sz w:val="24"/>
                <w:szCs w:val="24"/>
              </w:rPr>
            </w:pPr>
          </w:p>
        </w:tc>
        <w:tc>
          <w:tcPr>
            <w:tcW w:w="2836" w:type="dxa"/>
          </w:tcPr>
          <w:p w14:paraId="099B77C3">
            <w:pPr>
              <w:spacing w:line="360" w:lineRule="auto"/>
              <w:jc w:val="center"/>
              <w:rPr>
                <w:rFonts w:hint="eastAsia" w:ascii="宋体" w:hAnsi="宋体" w:eastAsia="宋体" w:cs="宋体"/>
                <w:sz w:val="24"/>
                <w:szCs w:val="24"/>
              </w:rPr>
            </w:pPr>
          </w:p>
        </w:tc>
        <w:tc>
          <w:tcPr>
            <w:tcW w:w="2176" w:type="dxa"/>
          </w:tcPr>
          <w:p w14:paraId="2C4E1A6E">
            <w:pPr>
              <w:spacing w:line="360" w:lineRule="auto"/>
              <w:jc w:val="center"/>
              <w:rPr>
                <w:rFonts w:hint="eastAsia" w:ascii="宋体" w:hAnsi="宋体" w:eastAsia="宋体" w:cs="宋体"/>
                <w:sz w:val="24"/>
                <w:szCs w:val="24"/>
              </w:rPr>
            </w:pPr>
          </w:p>
        </w:tc>
      </w:tr>
      <w:tr w14:paraId="468A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25581348">
            <w:pPr>
              <w:spacing w:line="360" w:lineRule="auto"/>
              <w:jc w:val="center"/>
              <w:rPr>
                <w:rFonts w:hint="eastAsia" w:ascii="宋体" w:hAnsi="宋体" w:eastAsia="宋体" w:cs="宋体"/>
                <w:sz w:val="24"/>
                <w:szCs w:val="24"/>
              </w:rPr>
            </w:pPr>
          </w:p>
        </w:tc>
        <w:tc>
          <w:tcPr>
            <w:tcW w:w="2335" w:type="dxa"/>
          </w:tcPr>
          <w:p w14:paraId="3EE8654F">
            <w:pPr>
              <w:spacing w:line="360" w:lineRule="auto"/>
              <w:jc w:val="center"/>
              <w:rPr>
                <w:rFonts w:hint="eastAsia" w:ascii="宋体" w:hAnsi="宋体" w:eastAsia="宋体" w:cs="宋体"/>
                <w:sz w:val="24"/>
                <w:szCs w:val="24"/>
              </w:rPr>
            </w:pPr>
          </w:p>
        </w:tc>
        <w:tc>
          <w:tcPr>
            <w:tcW w:w="2836" w:type="dxa"/>
          </w:tcPr>
          <w:p w14:paraId="74834B5B">
            <w:pPr>
              <w:spacing w:line="360" w:lineRule="auto"/>
              <w:jc w:val="center"/>
              <w:rPr>
                <w:rFonts w:hint="eastAsia" w:ascii="宋体" w:hAnsi="宋体" w:eastAsia="宋体" w:cs="宋体"/>
                <w:sz w:val="24"/>
                <w:szCs w:val="24"/>
              </w:rPr>
            </w:pPr>
          </w:p>
        </w:tc>
        <w:tc>
          <w:tcPr>
            <w:tcW w:w="2176" w:type="dxa"/>
          </w:tcPr>
          <w:p w14:paraId="6BEEE315">
            <w:pPr>
              <w:spacing w:line="360" w:lineRule="auto"/>
              <w:jc w:val="center"/>
              <w:rPr>
                <w:rFonts w:hint="eastAsia" w:ascii="宋体" w:hAnsi="宋体" w:eastAsia="宋体" w:cs="宋体"/>
                <w:sz w:val="24"/>
                <w:szCs w:val="24"/>
              </w:rPr>
            </w:pPr>
          </w:p>
        </w:tc>
      </w:tr>
      <w:tr w14:paraId="201E2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D78F718">
            <w:pPr>
              <w:spacing w:line="360" w:lineRule="auto"/>
              <w:jc w:val="center"/>
              <w:rPr>
                <w:rFonts w:hint="eastAsia" w:ascii="宋体" w:hAnsi="宋体" w:eastAsia="宋体" w:cs="宋体"/>
                <w:sz w:val="24"/>
                <w:szCs w:val="24"/>
              </w:rPr>
            </w:pPr>
          </w:p>
        </w:tc>
        <w:tc>
          <w:tcPr>
            <w:tcW w:w="2335" w:type="dxa"/>
          </w:tcPr>
          <w:p w14:paraId="34AC24CB">
            <w:pPr>
              <w:spacing w:line="360" w:lineRule="auto"/>
              <w:jc w:val="center"/>
              <w:rPr>
                <w:rFonts w:hint="eastAsia" w:ascii="宋体" w:hAnsi="宋体" w:eastAsia="宋体" w:cs="宋体"/>
                <w:sz w:val="24"/>
                <w:szCs w:val="24"/>
              </w:rPr>
            </w:pPr>
          </w:p>
        </w:tc>
        <w:tc>
          <w:tcPr>
            <w:tcW w:w="2836" w:type="dxa"/>
          </w:tcPr>
          <w:p w14:paraId="4B0C47C0">
            <w:pPr>
              <w:spacing w:line="360" w:lineRule="auto"/>
              <w:jc w:val="center"/>
              <w:rPr>
                <w:rFonts w:hint="eastAsia" w:ascii="宋体" w:hAnsi="宋体" w:eastAsia="宋体" w:cs="宋体"/>
                <w:sz w:val="24"/>
                <w:szCs w:val="24"/>
              </w:rPr>
            </w:pPr>
          </w:p>
        </w:tc>
        <w:tc>
          <w:tcPr>
            <w:tcW w:w="2176" w:type="dxa"/>
          </w:tcPr>
          <w:p w14:paraId="31297FF2">
            <w:pPr>
              <w:spacing w:line="360" w:lineRule="auto"/>
              <w:jc w:val="center"/>
              <w:rPr>
                <w:rFonts w:hint="eastAsia" w:ascii="宋体" w:hAnsi="宋体" w:eastAsia="宋体" w:cs="宋体"/>
                <w:sz w:val="24"/>
                <w:szCs w:val="24"/>
              </w:rPr>
            </w:pPr>
          </w:p>
        </w:tc>
      </w:tr>
      <w:tr w14:paraId="352E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1179B46">
            <w:pPr>
              <w:spacing w:line="360" w:lineRule="auto"/>
              <w:jc w:val="center"/>
              <w:rPr>
                <w:rFonts w:hint="eastAsia" w:ascii="宋体" w:hAnsi="宋体" w:eastAsia="宋体" w:cs="宋体"/>
                <w:sz w:val="24"/>
                <w:szCs w:val="24"/>
              </w:rPr>
            </w:pPr>
          </w:p>
          <w:p w14:paraId="41AC9257">
            <w:pPr>
              <w:spacing w:line="360" w:lineRule="auto"/>
              <w:jc w:val="center"/>
              <w:rPr>
                <w:rFonts w:hint="eastAsia" w:ascii="宋体" w:hAnsi="宋体" w:eastAsia="宋体" w:cs="宋体"/>
                <w:sz w:val="24"/>
                <w:szCs w:val="24"/>
              </w:rPr>
            </w:pPr>
          </w:p>
        </w:tc>
        <w:tc>
          <w:tcPr>
            <w:tcW w:w="2335" w:type="dxa"/>
          </w:tcPr>
          <w:p w14:paraId="1476D924">
            <w:pPr>
              <w:spacing w:line="360" w:lineRule="auto"/>
              <w:jc w:val="center"/>
              <w:rPr>
                <w:rFonts w:hint="eastAsia" w:ascii="宋体" w:hAnsi="宋体" w:eastAsia="宋体" w:cs="宋体"/>
                <w:sz w:val="24"/>
                <w:szCs w:val="24"/>
              </w:rPr>
            </w:pPr>
          </w:p>
        </w:tc>
        <w:tc>
          <w:tcPr>
            <w:tcW w:w="2836" w:type="dxa"/>
          </w:tcPr>
          <w:p w14:paraId="2E750322">
            <w:pPr>
              <w:spacing w:line="360" w:lineRule="auto"/>
              <w:jc w:val="center"/>
              <w:rPr>
                <w:rFonts w:hint="eastAsia" w:ascii="宋体" w:hAnsi="宋体" w:eastAsia="宋体" w:cs="宋体"/>
                <w:sz w:val="24"/>
                <w:szCs w:val="24"/>
              </w:rPr>
            </w:pPr>
          </w:p>
        </w:tc>
        <w:tc>
          <w:tcPr>
            <w:tcW w:w="2176" w:type="dxa"/>
          </w:tcPr>
          <w:p w14:paraId="5A060D03">
            <w:pPr>
              <w:spacing w:line="360" w:lineRule="auto"/>
              <w:jc w:val="center"/>
              <w:rPr>
                <w:rFonts w:hint="eastAsia" w:ascii="宋体" w:hAnsi="宋体" w:eastAsia="宋体" w:cs="宋体"/>
                <w:sz w:val="24"/>
                <w:szCs w:val="24"/>
              </w:rPr>
            </w:pPr>
          </w:p>
        </w:tc>
      </w:tr>
      <w:tr w14:paraId="3579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1F109C5">
            <w:pPr>
              <w:spacing w:line="360" w:lineRule="auto"/>
              <w:jc w:val="center"/>
              <w:rPr>
                <w:rFonts w:hint="eastAsia" w:ascii="宋体" w:hAnsi="宋体" w:eastAsia="宋体" w:cs="宋体"/>
                <w:sz w:val="24"/>
                <w:szCs w:val="24"/>
              </w:rPr>
            </w:pPr>
          </w:p>
        </w:tc>
        <w:tc>
          <w:tcPr>
            <w:tcW w:w="2335" w:type="dxa"/>
          </w:tcPr>
          <w:p w14:paraId="5710ABE6">
            <w:pPr>
              <w:spacing w:line="360" w:lineRule="auto"/>
              <w:jc w:val="center"/>
              <w:rPr>
                <w:rFonts w:hint="eastAsia" w:ascii="宋体" w:hAnsi="宋体" w:eastAsia="宋体" w:cs="宋体"/>
                <w:sz w:val="24"/>
                <w:szCs w:val="24"/>
              </w:rPr>
            </w:pPr>
          </w:p>
        </w:tc>
        <w:tc>
          <w:tcPr>
            <w:tcW w:w="2836" w:type="dxa"/>
          </w:tcPr>
          <w:p w14:paraId="359F6E85">
            <w:pPr>
              <w:spacing w:line="360" w:lineRule="auto"/>
              <w:jc w:val="center"/>
              <w:rPr>
                <w:rFonts w:hint="eastAsia" w:ascii="宋体" w:hAnsi="宋体" w:eastAsia="宋体" w:cs="宋体"/>
                <w:sz w:val="24"/>
                <w:szCs w:val="24"/>
              </w:rPr>
            </w:pPr>
          </w:p>
        </w:tc>
        <w:tc>
          <w:tcPr>
            <w:tcW w:w="2176" w:type="dxa"/>
          </w:tcPr>
          <w:p w14:paraId="405FC799">
            <w:pPr>
              <w:spacing w:line="360" w:lineRule="auto"/>
              <w:jc w:val="center"/>
              <w:rPr>
                <w:rFonts w:hint="eastAsia" w:ascii="宋体" w:hAnsi="宋体" w:eastAsia="宋体" w:cs="宋体"/>
                <w:sz w:val="24"/>
                <w:szCs w:val="24"/>
              </w:rPr>
            </w:pPr>
          </w:p>
        </w:tc>
      </w:tr>
      <w:tr w14:paraId="5B38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EE48080">
            <w:pPr>
              <w:spacing w:line="360" w:lineRule="auto"/>
              <w:jc w:val="center"/>
              <w:rPr>
                <w:rFonts w:hint="eastAsia" w:ascii="宋体" w:hAnsi="宋体" w:eastAsia="宋体" w:cs="宋体"/>
                <w:sz w:val="24"/>
                <w:szCs w:val="24"/>
              </w:rPr>
            </w:pPr>
          </w:p>
        </w:tc>
        <w:tc>
          <w:tcPr>
            <w:tcW w:w="2335" w:type="dxa"/>
          </w:tcPr>
          <w:p w14:paraId="1F22ABEF">
            <w:pPr>
              <w:spacing w:line="360" w:lineRule="auto"/>
              <w:jc w:val="center"/>
              <w:rPr>
                <w:rFonts w:hint="eastAsia" w:ascii="宋体" w:hAnsi="宋体" w:eastAsia="宋体" w:cs="宋体"/>
                <w:sz w:val="24"/>
                <w:szCs w:val="24"/>
              </w:rPr>
            </w:pPr>
          </w:p>
        </w:tc>
        <w:tc>
          <w:tcPr>
            <w:tcW w:w="2836" w:type="dxa"/>
          </w:tcPr>
          <w:p w14:paraId="102AA600">
            <w:pPr>
              <w:spacing w:line="360" w:lineRule="auto"/>
              <w:jc w:val="center"/>
              <w:rPr>
                <w:rFonts w:hint="eastAsia" w:ascii="宋体" w:hAnsi="宋体" w:eastAsia="宋体" w:cs="宋体"/>
                <w:sz w:val="24"/>
                <w:szCs w:val="24"/>
              </w:rPr>
            </w:pPr>
          </w:p>
        </w:tc>
        <w:tc>
          <w:tcPr>
            <w:tcW w:w="2176" w:type="dxa"/>
          </w:tcPr>
          <w:p w14:paraId="4F2F0DFD">
            <w:pPr>
              <w:spacing w:line="360" w:lineRule="auto"/>
              <w:jc w:val="center"/>
              <w:rPr>
                <w:rFonts w:hint="eastAsia" w:ascii="宋体" w:hAnsi="宋体" w:eastAsia="宋体" w:cs="宋体"/>
                <w:sz w:val="24"/>
                <w:szCs w:val="24"/>
              </w:rPr>
            </w:pPr>
          </w:p>
        </w:tc>
      </w:tr>
    </w:tbl>
    <w:p w14:paraId="21C8DB68">
      <w:pPr>
        <w:spacing w:line="360" w:lineRule="auto"/>
        <w:rPr>
          <w:rFonts w:hint="eastAsia" w:ascii="宋体" w:hAnsi="宋体" w:eastAsia="宋体" w:cs="宋体"/>
          <w:sz w:val="24"/>
          <w:szCs w:val="24"/>
        </w:rPr>
      </w:pPr>
    </w:p>
    <w:p w14:paraId="3195E4D9">
      <w:pPr>
        <w:spacing w:line="360" w:lineRule="auto"/>
        <w:rPr>
          <w:rFonts w:hint="eastAsia" w:ascii="宋体" w:hAnsi="宋体" w:eastAsia="宋体" w:cs="宋体"/>
          <w:sz w:val="24"/>
          <w:szCs w:val="24"/>
        </w:rPr>
      </w:pPr>
    </w:p>
    <w:p w14:paraId="5E7917EC">
      <w:pPr>
        <w:spacing w:line="360" w:lineRule="auto"/>
        <w:rPr>
          <w:rFonts w:hint="eastAsia" w:ascii="宋体" w:hAnsi="宋体" w:eastAsia="宋体" w:cs="宋体"/>
          <w:sz w:val="24"/>
          <w:szCs w:val="24"/>
        </w:rPr>
      </w:pPr>
    </w:p>
    <w:p w14:paraId="66979053">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5F88A6F4">
      <w:pPr>
        <w:pStyle w:val="11"/>
        <w:ind w:left="1540" w:right="1540"/>
      </w:pPr>
    </w:p>
    <w:p w14:paraId="1879C093">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11DD8A64">
      <w:pPr>
        <w:spacing w:line="360" w:lineRule="auto"/>
        <w:rPr>
          <w:rFonts w:hint="eastAsia" w:ascii="宋体" w:hAnsi="宋体" w:eastAsia="宋体" w:cs="宋体"/>
          <w:sz w:val="24"/>
          <w:szCs w:val="24"/>
        </w:rPr>
      </w:pPr>
    </w:p>
    <w:p w14:paraId="7B12E0A3">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1E40C3E7">
      <w:pPr>
        <w:autoSpaceDE w:val="0"/>
        <w:autoSpaceDN w:val="0"/>
        <w:spacing w:line="360" w:lineRule="auto"/>
        <w:rPr>
          <w:rFonts w:ascii="Arial" w:hAnsi="Arial" w:eastAsia="黑体" w:cs="Arial"/>
          <w:sz w:val="28"/>
          <w:szCs w:val="36"/>
        </w:rPr>
      </w:pPr>
      <w:r>
        <w:rPr>
          <w:rFonts w:ascii="Arial" w:hAnsi="Arial" w:eastAsia="宋体" w:cs="Arial"/>
          <w:b/>
          <w:sz w:val="24"/>
          <w:szCs w:val="24"/>
        </w:rPr>
        <w:t>附件</w:t>
      </w:r>
      <w:r>
        <w:rPr>
          <w:rFonts w:hint="eastAsia" w:ascii="Arial" w:hAnsi="Arial" w:eastAsia="宋体" w:cs="Arial"/>
          <w:b/>
          <w:sz w:val="24"/>
          <w:szCs w:val="24"/>
        </w:rPr>
        <w:t>七</w:t>
      </w:r>
    </w:p>
    <w:p w14:paraId="35A843F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无重大违法记录声明</w:t>
      </w:r>
    </w:p>
    <w:p w14:paraId="13444CC6">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3E420CF0">
      <w:pPr>
        <w:spacing w:line="360" w:lineRule="auto"/>
        <w:ind w:firstLine="384" w:firstLineChars="160"/>
        <w:rPr>
          <w:rFonts w:hint="eastAsia" w:ascii="宋体" w:hAnsi="宋体" w:eastAsia="宋体" w:cs="宋体"/>
          <w:sz w:val="24"/>
          <w:szCs w:val="24"/>
        </w:rPr>
      </w:pPr>
      <w:r>
        <w:rPr>
          <w:rFonts w:hint="eastAsia" w:ascii="宋体" w:hAnsi="宋体" w:eastAsia="宋体" w:cs="宋体"/>
          <w:sz w:val="24"/>
          <w:szCs w:val="24"/>
        </w:rPr>
        <w:t>我单位郑重声明：</w:t>
      </w:r>
    </w:p>
    <w:p w14:paraId="06F73832">
      <w:pPr>
        <w:shd w:val="clear" w:color="auto" w:fill="FFFFFF"/>
        <w:spacing w:line="360" w:lineRule="auto"/>
        <w:ind w:firstLine="352" w:firstLineChars="147"/>
        <w:rPr>
          <w:rFonts w:hint="eastAsia"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553383F2">
      <w:pPr>
        <w:spacing w:line="360" w:lineRule="auto"/>
        <w:ind w:firstLine="480" w:firstLineChars="200"/>
        <w:rPr>
          <w:rFonts w:hint="eastAsia" w:ascii="宋体" w:hAnsi="宋体" w:eastAsia="宋体" w:cs="宋体"/>
          <w:sz w:val="24"/>
          <w:szCs w:val="24"/>
        </w:rPr>
      </w:pPr>
    </w:p>
    <w:p w14:paraId="3459B41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705E42F2">
      <w:pPr>
        <w:pStyle w:val="11"/>
        <w:ind w:left="1540" w:right="1540"/>
        <w:rPr>
          <w:rFonts w:hint="eastAsia" w:ascii="宋体" w:hAnsi="宋体" w:eastAsia="宋体" w:cs="宋体"/>
          <w:sz w:val="24"/>
          <w:szCs w:val="24"/>
        </w:rPr>
      </w:pPr>
    </w:p>
    <w:p w14:paraId="6B3B3C64">
      <w:pPr>
        <w:pStyle w:val="11"/>
        <w:ind w:left="1540" w:right="1540"/>
        <w:rPr>
          <w:rFonts w:hint="eastAsia" w:ascii="宋体" w:hAnsi="宋体" w:eastAsia="宋体" w:cs="宋体"/>
          <w:sz w:val="24"/>
          <w:szCs w:val="24"/>
        </w:rPr>
      </w:pPr>
    </w:p>
    <w:p w14:paraId="5A88B98B">
      <w:pPr>
        <w:pStyle w:val="11"/>
        <w:ind w:left="1540" w:right="1540"/>
        <w:rPr>
          <w:rFonts w:hint="eastAsia" w:ascii="宋体" w:hAnsi="宋体" w:eastAsia="宋体" w:cs="宋体"/>
          <w:sz w:val="24"/>
          <w:szCs w:val="24"/>
        </w:rPr>
      </w:pPr>
    </w:p>
    <w:p w14:paraId="4A42F505">
      <w:pPr>
        <w:spacing w:line="360" w:lineRule="auto"/>
        <w:rPr>
          <w:rFonts w:hint="eastAsia" w:ascii="宋体" w:hAnsi="宋体" w:eastAsia="宋体" w:cs="宋体"/>
          <w:sz w:val="24"/>
          <w:szCs w:val="24"/>
        </w:rPr>
      </w:pPr>
    </w:p>
    <w:p w14:paraId="05BE8D66">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7A432797">
      <w:pPr>
        <w:pStyle w:val="11"/>
        <w:ind w:left="1540" w:right="1540"/>
      </w:pPr>
    </w:p>
    <w:p w14:paraId="7D52CC21">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C6E0CFD">
      <w:pPr>
        <w:spacing w:line="360" w:lineRule="auto"/>
        <w:rPr>
          <w:rFonts w:hint="eastAsia" w:ascii="宋体" w:hAnsi="宋体" w:eastAsia="宋体" w:cs="宋体"/>
          <w:sz w:val="24"/>
          <w:szCs w:val="24"/>
        </w:rPr>
      </w:pPr>
    </w:p>
    <w:p w14:paraId="54F5419E">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5FE3200A">
      <w:pPr>
        <w:pStyle w:val="5"/>
        <w:spacing w:line="360" w:lineRule="auto"/>
        <w:rPr>
          <w:rFonts w:hint="eastAsia" w:ascii="宋体" w:hAnsi="宋体" w:eastAsia="宋体" w:cs="宋体"/>
          <w:sz w:val="24"/>
          <w:szCs w:val="24"/>
        </w:rPr>
      </w:pPr>
    </w:p>
    <w:bookmarkEnd w:id="64"/>
    <w:p w14:paraId="27511113">
      <w:pPr>
        <w:pStyle w:val="33"/>
        <w:ind w:firstLine="0"/>
        <w:rPr>
          <w:rFonts w:hint="eastAsia" w:ascii="宋体" w:hAnsi="宋体" w:cs="宋体"/>
        </w:rPr>
      </w:pPr>
    </w:p>
    <w:p w14:paraId="6C08DFE4">
      <w:pPr>
        <w:pStyle w:val="33"/>
        <w:ind w:firstLine="0"/>
        <w:rPr>
          <w:rFonts w:hint="eastAsia" w:ascii="宋体" w:hAnsi="宋体" w:cs="宋体"/>
        </w:rPr>
      </w:pPr>
    </w:p>
    <w:p w14:paraId="2B820D70">
      <w:pPr>
        <w:pStyle w:val="33"/>
        <w:ind w:firstLine="0"/>
        <w:rPr>
          <w:rFonts w:hint="eastAsia" w:ascii="宋体" w:hAnsi="宋体" w:cs="宋体"/>
        </w:rPr>
      </w:pPr>
    </w:p>
    <w:p w14:paraId="374A52D6">
      <w:pPr>
        <w:autoSpaceDE w:val="0"/>
        <w:autoSpaceDN w:val="0"/>
        <w:spacing w:after="0" w:line="360" w:lineRule="auto"/>
        <w:rPr>
          <w:rFonts w:ascii="Arial" w:hAnsi="Arial" w:eastAsia="宋体" w:cs="Arial"/>
          <w:b/>
          <w:sz w:val="24"/>
          <w:szCs w:val="24"/>
        </w:rPr>
      </w:pPr>
      <w:bookmarkStart w:id="65" w:name="_Hlk60665956"/>
      <w:r>
        <w:rPr>
          <w:rFonts w:ascii="Arial" w:hAnsi="Arial" w:eastAsia="宋体" w:cs="Arial"/>
          <w:b/>
          <w:sz w:val="24"/>
          <w:szCs w:val="24"/>
        </w:rPr>
        <w:t>附件</w:t>
      </w:r>
      <w:r>
        <w:rPr>
          <w:rFonts w:hint="eastAsia" w:ascii="Arial" w:hAnsi="Arial" w:eastAsia="宋体" w:cs="Arial"/>
          <w:b/>
          <w:sz w:val="24"/>
          <w:szCs w:val="24"/>
        </w:rPr>
        <w:t>八</w:t>
      </w:r>
    </w:p>
    <w:p w14:paraId="3958AAB8">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199A198E">
      <w:pPr>
        <w:spacing w:line="360" w:lineRule="auto"/>
        <w:rPr>
          <w:rFonts w:hint="eastAsia" w:ascii="宋体" w:hAnsi="宋体" w:eastAsia="宋体" w:cs="宋体"/>
          <w:sz w:val="24"/>
          <w:szCs w:val="24"/>
        </w:rPr>
      </w:pPr>
      <w:r>
        <w:rPr>
          <w:rFonts w:hint="eastAsia" w:ascii="宋体" w:hAnsi="宋体" w:eastAsia="宋体" w:cs="宋体"/>
          <w:sz w:val="24"/>
          <w:szCs w:val="24"/>
        </w:rPr>
        <w:t>南京医科大学：</w:t>
      </w:r>
    </w:p>
    <w:p w14:paraId="47D325B7">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0A5AC21D">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56D583D6">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主要设备有：                         </w:t>
      </w:r>
    </w:p>
    <w:p w14:paraId="582F9683">
      <w:pPr>
        <w:spacing w:line="460" w:lineRule="exact"/>
        <w:ind w:firstLine="492"/>
        <w:rPr>
          <w:rFonts w:hint="eastAsia" w:ascii="宋体" w:hAnsi="宋体" w:eastAsia="宋体" w:cs="宋体"/>
          <w:sz w:val="24"/>
          <w:szCs w:val="24"/>
        </w:rPr>
      </w:pPr>
      <w:r>
        <w:rPr>
          <w:rFonts w:hint="eastAsia" w:ascii="宋体" w:hAnsi="宋体" w:eastAsia="宋体" w:cs="宋体"/>
          <w:sz w:val="24"/>
          <w:szCs w:val="24"/>
        </w:rPr>
        <w:t xml:space="preserve">主要专业技术能力有：                 </w:t>
      </w:r>
    </w:p>
    <w:p w14:paraId="34ADFD67">
      <w:pPr>
        <w:spacing w:line="360" w:lineRule="auto"/>
        <w:rPr>
          <w:rFonts w:hint="eastAsia" w:ascii="宋体" w:hAnsi="宋体" w:eastAsia="宋体" w:cs="宋体"/>
          <w:sz w:val="24"/>
          <w:szCs w:val="24"/>
        </w:rPr>
      </w:pPr>
    </w:p>
    <w:p w14:paraId="11DF1BC8">
      <w:pPr>
        <w:spacing w:line="360" w:lineRule="auto"/>
        <w:rPr>
          <w:rFonts w:hint="eastAsia" w:ascii="宋体" w:hAnsi="宋体" w:eastAsia="宋体" w:cs="宋体"/>
          <w:sz w:val="24"/>
          <w:szCs w:val="24"/>
        </w:rPr>
      </w:pPr>
    </w:p>
    <w:p w14:paraId="37398672">
      <w:pPr>
        <w:spacing w:line="360" w:lineRule="auto"/>
        <w:rPr>
          <w:rFonts w:hint="eastAsia" w:ascii="宋体" w:hAnsi="宋体" w:eastAsia="宋体" w:cs="宋体"/>
          <w:sz w:val="24"/>
          <w:szCs w:val="24"/>
        </w:rPr>
      </w:pPr>
    </w:p>
    <w:p w14:paraId="34E7A57F">
      <w:pPr>
        <w:spacing w:line="360" w:lineRule="auto"/>
        <w:rPr>
          <w:rFonts w:hint="eastAsia" w:ascii="宋体" w:hAnsi="宋体" w:eastAsia="宋体" w:cs="宋体"/>
          <w:sz w:val="24"/>
          <w:szCs w:val="24"/>
        </w:rPr>
      </w:pPr>
    </w:p>
    <w:p w14:paraId="35C4CA0F">
      <w:pPr>
        <w:spacing w:line="360" w:lineRule="auto"/>
        <w:rPr>
          <w:rFonts w:hint="eastAsia" w:ascii="宋体" w:hAnsi="宋体" w:eastAsia="宋体" w:cs="宋体"/>
          <w:sz w:val="24"/>
          <w:szCs w:val="24"/>
        </w:rPr>
      </w:pPr>
    </w:p>
    <w:p w14:paraId="598881E1">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4EB8C2C">
      <w:pPr>
        <w:pStyle w:val="11"/>
        <w:ind w:left="1540" w:right="1540"/>
      </w:pPr>
    </w:p>
    <w:p w14:paraId="3B6D625B">
      <w:pPr>
        <w:spacing w:line="360" w:lineRule="auto"/>
        <w:rPr>
          <w:rFonts w:hint="eastAsia" w:ascii="宋体" w:hAnsi="宋体" w:eastAsia="宋体" w:cs="宋体"/>
          <w:sz w:val="24"/>
          <w:szCs w:val="24"/>
        </w:rPr>
      </w:pPr>
      <w:r>
        <w:rPr>
          <w:rFonts w:hint="eastAsia" w:ascii="宋体" w:hAnsi="宋体" w:eastAsia="宋体" w:cs="宋体"/>
          <w:sz w:val="24"/>
          <w:szCs w:val="24"/>
        </w:rPr>
        <w:t>投标人名称（加盖公章）：</w:t>
      </w:r>
    </w:p>
    <w:p w14:paraId="6E6305E3">
      <w:pPr>
        <w:spacing w:line="360" w:lineRule="auto"/>
        <w:rPr>
          <w:rFonts w:hint="eastAsia" w:ascii="宋体" w:hAnsi="宋体" w:eastAsia="宋体" w:cs="宋体"/>
          <w:sz w:val="24"/>
          <w:szCs w:val="24"/>
        </w:rPr>
      </w:pPr>
    </w:p>
    <w:p w14:paraId="67E5C495">
      <w:pPr>
        <w:spacing w:line="360" w:lineRule="auto"/>
        <w:ind w:firstLine="5760" w:firstLineChars="2400"/>
        <w:rPr>
          <w:rFonts w:hint="eastAsia" w:ascii="宋体" w:hAnsi="宋体" w:eastAsia="宋体" w:cs="宋体"/>
          <w:sz w:val="24"/>
          <w:szCs w:val="24"/>
        </w:rPr>
      </w:pPr>
      <w:r>
        <w:rPr>
          <w:rFonts w:hint="eastAsia" w:ascii="宋体" w:hAnsi="宋体" w:eastAsia="宋体" w:cs="宋体"/>
          <w:sz w:val="24"/>
          <w:szCs w:val="24"/>
        </w:rPr>
        <w:t>日期：  年   月   日</w:t>
      </w:r>
    </w:p>
    <w:p w14:paraId="74B3705A">
      <w:pPr>
        <w:spacing w:line="360" w:lineRule="auto"/>
        <w:rPr>
          <w:rFonts w:hint="eastAsia" w:ascii="宋体" w:hAnsi="宋体" w:eastAsia="宋体" w:cs="宋体"/>
          <w:sz w:val="24"/>
          <w:szCs w:val="24"/>
        </w:rPr>
      </w:pPr>
    </w:p>
    <w:p w14:paraId="22EA1FF0">
      <w:pPr>
        <w:spacing w:line="460" w:lineRule="exact"/>
        <w:ind w:firstLine="492"/>
        <w:rPr>
          <w:rFonts w:hint="eastAsia" w:ascii="宋体" w:hAnsi="宋体" w:eastAsia="宋体" w:cs="宋体"/>
          <w:sz w:val="24"/>
          <w:szCs w:val="24"/>
        </w:rPr>
      </w:pPr>
    </w:p>
    <w:p w14:paraId="0AD7FBC1">
      <w:pPr>
        <w:spacing w:line="460" w:lineRule="exact"/>
        <w:ind w:firstLine="492"/>
        <w:rPr>
          <w:rFonts w:hint="eastAsia" w:ascii="宋体" w:hAnsi="宋体" w:eastAsia="宋体" w:cs="宋体"/>
          <w:sz w:val="24"/>
          <w:szCs w:val="24"/>
        </w:rPr>
      </w:pPr>
    </w:p>
    <w:p w14:paraId="1AE1CC1E">
      <w:pPr>
        <w:autoSpaceDE w:val="0"/>
        <w:autoSpaceDN w:val="0"/>
        <w:spacing w:after="0" w:line="360" w:lineRule="auto"/>
        <w:rPr>
          <w:rFonts w:ascii="Arial" w:hAnsi="Arial" w:eastAsia="宋体" w:cs="Arial"/>
          <w:b/>
          <w:sz w:val="24"/>
          <w:szCs w:val="24"/>
        </w:rPr>
      </w:pPr>
    </w:p>
    <w:p w14:paraId="63606CCB">
      <w:pPr>
        <w:autoSpaceDE w:val="0"/>
        <w:autoSpaceDN w:val="0"/>
        <w:spacing w:after="0" w:line="360" w:lineRule="auto"/>
        <w:rPr>
          <w:rFonts w:ascii="Arial" w:hAnsi="Arial" w:eastAsia="宋体" w:cs="Arial"/>
          <w:b/>
          <w:sz w:val="24"/>
          <w:szCs w:val="24"/>
        </w:rPr>
      </w:pPr>
      <w:r>
        <w:rPr>
          <w:rFonts w:ascii="Arial" w:hAnsi="Arial" w:eastAsia="宋体" w:cs="Arial"/>
          <w:b/>
          <w:sz w:val="24"/>
          <w:szCs w:val="24"/>
        </w:rPr>
        <w:t>附件</w:t>
      </w:r>
      <w:r>
        <w:rPr>
          <w:rFonts w:hint="eastAsia" w:ascii="Arial" w:hAnsi="Arial" w:eastAsia="宋体" w:cs="Arial"/>
          <w:b/>
          <w:sz w:val="24"/>
          <w:szCs w:val="24"/>
        </w:rPr>
        <w:t>九</w:t>
      </w:r>
    </w:p>
    <w:p w14:paraId="053A960B">
      <w:pPr>
        <w:spacing w:line="360" w:lineRule="auto"/>
        <w:jc w:val="center"/>
        <w:rPr>
          <w:rFonts w:hint="eastAsia" w:ascii="宋体" w:hAnsi="宋体" w:eastAsia="宋体" w:cs="宋体"/>
          <w:b/>
          <w:sz w:val="28"/>
          <w:szCs w:val="28"/>
        </w:rPr>
      </w:pPr>
      <w:bookmarkStart w:id="66" w:name="_Toc7690"/>
      <w:bookmarkStart w:id="67" w:name="_Toc896"/>
      <w:r>
        <w:rPr>
          <w:rFonts w:hint="eastAsia" w:ascii="宋体" w:hAnsi="宋体" w:eastAsia="宋体" w:cs="宋体"/>
          <w:b/>
          <w:sz w:val="28"/>
          <w:szCs w:val="28"/>
        </w:rPr>
        <w:t>中小企业声明函（货物）</w:t>
      </w:r>
      <w:bookmarkEnd w:id="66"/>
      <w:bookmarkEnd w:id="67"/>
    </w:p>
    <w:p w14:paraId="339AE5DC">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sz w:val="24"/>
          <w:szCs w:val="24"/>
          <w:u w:val="single"/>
        </w:rPr>
        <w:t xml:space="preserve"> [单位名称] </w:t>
      </w:r>
      <w:r>
        <w:rPr>
          <w:rFonts w:hint="eastAsia" w:ascii="宋体" w:hAnsi="宋体" w:eastAsia="宋体" w:cs="宋体"/>
          <w:snapToGrid w:val="0"/>
          <w:sz w:val="24"/>
          <w:szCs w:val="24"/>
        </w:rPr>
        <w:t xml:space="preserve">的 </w:t>
      </w:r>
      <w:r>
        <w:rPr>
          <w:rFonts w:hint="eastAsia" w:ascii="宋体" w:hAnsi="宋体" w:eastAsia="宋体" w:cs="宋体"/>
          <w:snapToGrid w:val="0"/>
          <w:sz w:val="24"/>
          <w:szCs w:val="24"/>
          <w:u w:val="single"/>
        </w:rPr>
        <w:t xml:space="preserve"> [项目名称]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5870F5CC">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00927AE4">
      <w:pPr>
        <w:pStyle w:val="39"/>
        <w:tabs>
          <w:tab w:val="left" w:pos="1184"/>
          <w:tab w:val="left" w:pos="1384"/>
          <w:tab w:val="left" w:pos="4562"/>
          <w:tab w:val="left" w:pos="6803"/>
        </w:tabs>
        <w:autoSpaceDE w:val="0"/>
        <w:autoSpaceDN w:val="0"/>
        <w:spacing w:line="360" w:lineRule="auto"/>
        <w:ind w:firstLine="480"/>
        <w:rPr>
          <w:rFonts w:hint="eastAsia"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0E811FE6">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w:t>
      </w:r>
    </w:p>
    <w:p w14:paraId="0AB16E56">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53E28590">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342ABCDE">
      <w:pPr>
        <w:pStyle w:val="8"/>
        <w:adjustRightInd w:val="0"/>
        <w:snapToGrid w:val="0"/>
        <w:spacing w:line="360" w:lineRule="auto"/>
        <w:ind w:firstLine="480" w:firstLineChars="200"/>
        <w:rPr>
          <w:rFonts w:hint="eastAsia"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669C60D2">
      <w:pPr>
        <w:pStyle w:val="8"/>
        <w:adjustRightInd w:val="0"/>
        <w:snapToGrid w:val="0"/>
        <w:spacing w:line="360" w:lineRule="auto"/>
        <w:ind w:firstLine="480" w:firstLineChars="200"/>
        <w:rPr>
          <w:rFonts w:hint="eastAsia" w:ascii="宋体" w:hAnsi="宋体" w:eastAsia="宋体" w:cs="宋体"/>
          <w:snapToGrid w:val="0"/>
          <w:sz w:val="24"/>
          <w:szCs w:val="24"/>
        </w:rPr>
      </w:pPr>
    </w:p>
    <w:p w14:paraId="183B3FC5">
      <w:pPr>
        <w:pStyle w:val="8"/>
        <w:adjustRightInd w:val="0"/>
        <w:snapToGrid w:val="0"/>
        <w:spacing w:line="300" w:lineRule="auto"/>
        <w:rPr>
          <w:rFonts w:hint="eastAsia" w:ascii="宋体" w:hAnsi="宋体" w:eastAsia="宋体" w:cs="宋体"/>
          <w:snapToGrid w:val="0"/>
          <w:sz w:val="24"/>
          <w:szCs w:val="24"/>
        </w:rPr>
      </w:pPr>
    </w:p>
    <w:p w14:paraId="340A1620">
      <w:pPr>
        <w:spacing w:line="360" w:lineRule="auto"/>
        <w:ind w:left="5500" w:leftChars="2500"/>
        <w:rPr>
          <w:rFonts w:hint="eastAsia" w:ascii="宋体" w:hAnsi="宋体" w:eastAsia="宋体" w:cs="宋体"/>
          <w:sz w:val="24"/>
          <w:szCs w:val="24"/>
        </w:rPr>
      </w:pPr>
    </w:p>
    <w:p w14:paraId="01FF8DE4">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43F30326">
      <w:pPr>
        <w:spacing w:line="360" w:lineRule="auto"/>
        <w:jc w:val="both"/>
        <w:rPr>
          <w:rFonts w:hint="eastAsia" w:ascii="宋体" w:hAnsi="宋体" w:eastAsia="宋体" w:cs="宋体"/>
          <w:sz w:val="24"/>
          <w:szCs w:val="24"/>
        </w:rPr>
      </w:pPr>
      <w:r>
        <w:rPr>
          <w:rFonts w:hint="eastAsia" w:ascii="宋体" w:hAnsi="宋体" w:eastAsia="宋体" w:cs="宋体"/>
          <w:sz w:val="24"/>
          <w:szCs w:val="24"/>
        </w:rPr>
        <w:t>投标人名称（盖章）：</w:t>
      </w:r>
    </w:p>
    <w:p w14:paraId="5CCC9FCC">
      <w:pPr>
        <w:ind w:firstLine="5040" w:firstLineChars="2100"/>
        <w:rPr>
          <w:rFonts w:hint="eastAsia" w:ascii="宋体" w:hAnsi="宋体" w:cs="宋体"/>
        </w:rPr>
      </w:pPr>
      <w:r>
        <w:rPr>
          <w:rFonts w:hint="eastAsia" w:ascii="宋体" w:hAnsi="宋体" w:eastAsia="宋体" w:cs="宋体"/>
          <w:sz w:val="24"/>
          <w:szCs w:val="24"/>
        </w:rPr>
        <w:t>日  期：</w:t>
      </w:r>
      <w:bookmarkEnd w:id="65"/>
      <w:r>
        <w:rPr>
          <w:rFonts w:hint="eastAsia" w:ascii="宋体" w:hAnsi="宋体" w:eastAsia="宋体" w:cs="宋体"/>
          <w:sz w:val="24"/>
          <w:szCs w:val="24"/>
        </w:rPr>
        <w:t xml:space="preserve">  年  月  日</w:t>
      </w:r>
      <w:r>
        <w:rPr>
          <w:rFonts w:hint="eastAsia" w:ascii="宋体" w:hAnsi="宋体" w:cs="宋体"/>
        </w:rPr>
        <w:br w:type="page"/>
      </w:r>
    </w:p>
    <w:p w14:paraId="311B4188">
      <w:pPr>
        <w:pStyle w:val="33"/>
        <w:ind w:firstLine="0"/>
        <w:rPr>
          <w:rFonts w:hint="eastAsia" w:ascii="宋体" w:hAnsi="宋体" w:cs="宋体"/>
        </w:rPr>
      </w:pPr>
      <w:r>
        <w:rPr>
          <w:rFonts w:cs="Arial"/>
          <w:b/>
        </w:rPr>
        <w:t>附件</w:t>
      </w:r>
      <w:r>
        <w:rPr>
          <w:rFonts w:hint="eastAsia" w:cs="Arial"/>
          <w:b/>
        </w:rPr>
        <w:t>十</w:t>
      </w:r>
    </w:p>
    <w:p w14:paraId="7DADD1DF">
      <w:pPr>
        <w:spacing w:line="360" w:lineRule="auto"/>
        <w:jc w:val="center"/>
        <w:rPr>
          <w:rFonts w:hint="eastAsia" w:ascii="宋体" w:hAnsi="宋体" w:eastAsia="宋体" w:cs="宋体"/>
          <w:b/>
          <w:sz w:val="28"/>
          <w:szCs w:val="28"/>
        </w:rPr>
      </w:pPr>
      <w:bookmarkStart w:id="68" w:name="_Toc4019"/>
      <w:bookmarkStart w:id="69" w:name="_Toc1046"/>
      <w:r>
        <w:rPr>
          <w:rFonts w:hint="eastAsia" w:ascii="宋体" w:hAnsi="宋体" w:eastAsia="宋体" w:cs="宋体"/>
          <w:b/>
          <w:sz w:val="28"/>
          <w:szCs w:val="28"/>
        </w:rPr>
        <w:t>残疾人福利性单位声明函</w:t>
      </w:r>
      <w:bookmarkEnd w:id="68"/>
      <w:bookmarkEnd w:id="69"/>
    </w:p>
    <w:p w14:paraId="1059658E">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民政部中国残疾人联合会关于促进残疾人就业政府采购政策的通知》（财库〔2017〕141号）的规定，本单位为符合条件的残疾人福利性单位，且本单位参加</w:t>
      </w:r>
      <w:bookmarkStart w:id="70" w:name="_Hlk60666078"/>
      <w:r>
        <w:rPr>
          <w:rFonts w:hint="eastAsia" w:ascii="宋体" w:hAnsi="宋体" w:eastAsia="宋体" w:cs="宋体"/>
          <w:snapToGrid w:val="0"/>
          <w:sz w:val="24"/>
          <w:szCs w:val="24"/>
          <w:u w:val="single"/>
        </w:rPr>
        <w:t xml:space="preserve"> [单位名称] </w:t>
      </w:r>
      <w:bookmarkEnd w:id="70"/>
      <w:r>
        <w:rPr>
          <w:rFonts w:hint="eastAsia" w:ascii="宋体" w:hAnsi="宋体" w:eastAsia="宋体" w:cs="宋体"/>
          <w:sz w:val="24"/>
          <w:szCs w:val="24"/>
        </w:rPr>
        <w:t>单位的采购文件编号为</w:t>
      </w:r>
      <w:r>
        <w:rPr>
          <w:rFonts w:hint="eastAsia" w:ascii="宋体" w:hAnsi="宋体" w:eastAsia="宋体" w:cs="宋体"/>
          <w:sz w:val="24"/>
          <w:szCs w:val="24"/>
          <w:u w:val="single"/>
        </w:rPr>
        <w:t>_</w:t>
      </w:r>
      <w:bookmarkStart w:id="71" w:name="_Hlk60666088"/>
      <w:r>
        <w:rPr>
          <w:rFonts w:hint="eastAsia" w:ascii="宋体" w:hAnsi="宋体" w:eastAsia="宋体" w:cs="宋体"/>
          <w:snapToGrid w:val="0"/>
          <w:sz w:val="24"/>
          <w:szCs w:val="24"/>
          <w:u w:val="single"/>
        </w:rPr>
        <w:t xml:space="preserve"> [项目编号] </w:t>
      </w:r>
      <w:bookmarkEnd w:id="71"/>
      <w:r>
        <w:rPr>
          <w:rFonts w:hint="eastAsia" w:ascii="宋体" w:hAnsi="宋体" w:eastAsia="宋体" w:cs="宋体"/>
          <w:sz w:val="24"/>
          <w:szCs w:val="24"/>
          <w:u w:val="single"/>
        </w:rPr>
        <w:t>_</w:t>
      </w:r>
      <w:r>
        <w:rPr>
          <w:rFonts w:hint="eastAsia" w:ascii="宋体" w:hAnsi="宋体" w:eastAsia="宋体" w:cs="宋体"/>
          <w:sz w:val="24"/>
          <w:szCs w:val="24"/>
        </w:rPr>
        <w:t>的</w:t>
      </w:r>
      <w:r>
        <w:rPr>
          <w:rFonts w:hint="eastAsia" w:ascii="宋体" w:hAnsi="宋体" w:eastAsia="宋体" w:cs="宋体"/>
          <w:snapToGrid w:val="0"/>
          <w:sz w:val="24"/>
          <w:szCs w:val="24"/>
          <w:u w:val="single"/>
        </w:rPr>
        <w:t xml:space="preserve"> [项目名称]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72" w:name="_Hlk60666108"/>
      <w:r>
        <w:rPr>
          <w:rFonts w:hint="eastAsia" w:ascii="宋体" w:hAnsi="宋体" w:eastAsia="宋体" w:cs="宋体"/>
          <w:sz w:val="24"/>
          <w:szCs w:val="24"/>
          <w:u w:val="single"/>
        </w:rPr>
        <w:t xml:space="preserve">  [残疾人福利性单位名称]  </w:t>
      </w:r>
      <w:bookmarkEnd w:id="72"/>
      <w:r>
        <w:rPr>
          <w:rFonts w:hint="eastAsia" w:ascii="宋体" w:hAnsi="宋体" w:eastAsia="宋体" w:cs="宋体"/>
          <w:sz w:val="24"/>
          <w:szCs w:val="24"/>
        </w:rPr>
        <w:t>制造的货物（不包括使用非残疾人福利性单位注册商标的货物）。</w:t>
      </w:r>
    </w:p>
    <w:p w14:paraId="5099B0B5">
      <w:pPr>
        <w:spacing w:before="48" w:beforeLines="20" w:line="48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331CEB78">
      <w:pPr>
        <w:spacing w:before="48" w:beforeLines="20" w:line="360" w:lineRule="auto"/>
        <w:ind w:firstLine="480" w:firstLineChars="200"/>
        <w:rPr>
          <w:rFonts w:hint="eastAsia" w:ascii="宋体" w:hAnsi="宋体" w:eastAsia="宋体" w:cs="宋体"/>
          <w:sz w:val="24"/>
          <w:szCs w:val="24"/>
        </w:rPr>
      </w:pPr>
    </w:p>
    <w:p w14:paraId="77821AA8">
      <w:pPr>
        <w:spacing w:line="588" w:lineRule="exact"/>
        <w:ind w:firstLine="480" w:firstLineChars="200"/>
        <w:rPr>
          <w:rFonts w:hint="eastAsia" w:ascii="宋体" w:hAnsi="宋体" w:eastAsia="宋体" w:cs="宋体"/>
          <w:b/>
          <w:bCs/>
          <w:sz w:val="24"/>
          <w:szCs w:val="24"/>
        </w:rPr>
      </w:pPr>
      <w:bookmarkStart w:id="73" w:name="_Hlk60666116"/>
      <w:r>
        <w:rPr>
          <w:rFonts w:hint="eastAsia" w:ascii="宋体" w:hAnsi="宋体" w:eastAsia="宋体" w:cs="宋体"/>
          <w:snapToGrid w:val="0"/>
          <w:sz w:val="24"/>
          <w:szCs w:val="24"/>
        </w:rPr>
        <w:t xml:space="preserve"> </w:t>
      </w:r>
    </w:p>
    <w:bookmarkEnd w:id="73"/>
    <w:p w14:paraId="5545847C">
      <w:pPr>
        <w:spacing w:line="588" w:lineRule="exact"/>
        <w:ind w:firstLine="504" w:firstLineChars="200"/>
        <w:rPr>
          <w:rFonts w:hint="eastAsia" w:ascii="宋体" w:hAnsi="宋体" w:eastAsia="宋体" w:cs="宋体"/>
          <w:spacing w:val="6"/>
          <w:sz w:val="24"/>
          <w:szCs w:val="24"/>
        </w:rPr>
      </w:pPr>
    </w:p>
    <w:p w14:paraId="66F860C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法定代表人或授权代表（签字）：</w:t>
      </w:r>
    </w:p>
    <w:p w14:paraId="61A5F3C2">
      <w:pPr>
        <w:spacing w:line="588" w:lineRule="exact"/>
        <w:rPr>
          <w:rFonts w:hint="eastAsia" w:ascii="宋体" w:hAnsi="宋体" w:eastAsia="宋体" w:cs="宋体"/>
          <w:spacing w:val="6"/>
          <w:sz w:val="24"/>
          <w:szCs w:val="24"/>
        </w:rPr>
      </w:pPr>
      <w:r>
        <w:rPr>
          <w:rFonts w:hint="eastAsia" w:ascii="宋体" w:hAnsi="宋体" w:eastAsia="宋体" w:cs="宋体"/>
          <w:sz w:val="24"/>
          <w:szCs w:val="24"/>
        </w:rPr>
        <w:t>投标人名称（盖章）：</w:t>
      </w:r>
    </w:p>
    <w:p w14:paraId="3685332B">
      <w:pPr>
        <w:spacing w:line="360" w:lineRule="auto"/>
        <w:ind w:left="5500" w:leftChars="2500"/>
        <w:rPr>
          <w:rFonts w:hint="eastAsia" w:ascii="宋体" w:hAnsi="宋体" w:eastAsia="宋体" w:cs="宋体"/>
          <w:sz w:val="24"/>
          <w:szCs w:val="24"/>
        </w:rPr>
      </w:pPr>
    </w:p>
    <w:p w14:paraId="2F08BC5C">
      <w:pPr>
        <w:spacing w:line="360" w:lineRule="auto"/>
        <w:ind w:left="5500" w:leftChars="2500"/>
        <w:rPr>
          <w:rFonts w:hint="eastAsia" w:ascii="宋体" w:hAnsi="宋体" w:eastAsia="宋体" w:cs="宋体"/>
          <w:sz w:val="24"/>
          <w:szCs w:val="24"/>
        </w:rPr>
      </w:pPr>
    </w:p>
    <w:p w14:paraId="7D2ED0B0">
      <w:pPr>
        <w:spacing w:line="360" w:lineRule="auto"/>
        <w:ind w:left="5500" w:leftChars="2500"/>
        <w:rPr>
          <w:rFonts w:hint="eastAsia" w:ascii="宋体" w:hAnsi="宋体" w:eastAsia="宋体" w:cs="宋体"/>
          <w:sz w:val="24"/>
          <w:szCs w:val="24"/>
        </w:rPr>
      </w:pPr>
    </w:p>
    <w:p w14:paraId="0808E3C8">
      <w:pPr>
        <w:ind w:left="5500" w:leftChars="2500"/>
        <w:rPr>
          <w:rFonts w:hint="eastAsia" w:ascii="宋体" w:hAnsi="宋体" w:cs="宋体"/>
        </w:rPr>
      </w:pPr>
      <w:r>
        <w:rPr>
          <w:rFonts w:hint="eastAsia" w:ascii="宋体" w:hAnsi="宋体" w:eastAsia="宋体" w:cs="宋体"/>
          <w:sz w:val="24"/>
          <w:szCs w:val="24"/>
        </w:rPr>
        <w:t>日  期：  年   月   日</w:t>
      </w:r>
    </w:p>
    <w:p w14:paraId="58171C3D">
      <w:pPr>
        <w:pStyle w:val="33"/>
        <w:ind w:firstLine="0"/>
        <w:rPr>
          <w:rFonts w:hint="eastAsia" w:ascii="宋体" w:hAnsi="宋体" w:cs="宋体"/>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66B54">
    <w:pPr>
      <w:pStyle w:val="16"/>
      <w:framePr w:wrap="around" w:vAnchor="text" w:hAnchor="margin" w:xAlign="center" w:y="1"/>
      <w:rPr>
        <w:rStyle w:val="26"/>
        <w:rFonts w:hint="eastAsia"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68D03A5F">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CE95">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7510218">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A38F0">
    <w:pPr>
      <w:pStyle w:val="16"/>
    </w:pPr>
  </w:p>
  <w:p w14:paraId="30C7279B">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C097">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BD1092"/>
    <w:multiLevelType w:val="singleLevel"/>
    <w:tmpl w:val="DDBD1092"/>
    <w:lvl w:ilvl="0" w:tentative="0">
      <w:start w:val="5"/>
      <w:numFmt w:val="chineseCounting"/>
      <w:suff w:val="space"/>
      <w:lvlText w:val="第%1章"/>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trackRevisions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1F12"/>
    <w:rsid w:val="001225B3"/>
    <w:rsid w:val="00124A3C"/>
    <w:rsid w:val="00141840"/>
    <w:rsid w:val="0016026B"/>
    <w:rsid w:val="00167738"/>
    <w:rsid w:val="0018443B"/>
    <w:rsid w:val="001A049C"/>
    <w:rsid w:val="001B6A78"/>
    <w:rsid w:val="001C20DD"/>
    <w:rsid w:val="001C4B26"/>
    <w:rsid w:val="001C5920"/>
    <w:rsid w:val="001D0768"/>
    <w:rsid w:val="001E4020"/>
    <w:rsid w:val="001F4F63"/>
    <w:rsid w:val="0020432E"/>
    <w:rsid w:val="002070F5"/>
    <w:rsid w:val="0021154C"/>
    <w:rsid w:val="00232127"/>
    <w:rsid w:val="002327D4"/>
    <w:rsid w:val="0026636D"/>
    <w:rsid w:val="00272CB4"/>
    <w:rsid w:val="00275E0E"/>
    <w:rsid w:val="002C0D5F"/>
    <w:rsid w:val="002C18F5"/>
    <w:rsid w:val="002D2055"/>
    <w:rsid w:val="002E26AA"/>
    <w:rsid w:val="00300F88"/>
    <w:rsid w:val="00307A95"/>
    <w:rsid w:val="00323B43"/>
    <w:rsid w:val="00327947"/>
    <w:rsid w:val="00336E5A"/>
    <w:rsid w:val="0036460C"/>
    <w:rsid w:val="00380B99"/>
    <w:rsid w:val="0038270D"/>
    <w:rsid w:val="003B2DF7"/>
    <w:rsid w:val="003D2715"/>
    <w:rsid w:val="003D37D8"/>
    <w:rsid w:val="003D51A8"/>
    <w:rsid w:val="003F3546"/>
    <w:rsid w:val="003F7CC8"/>
    <w:rsid w:val="00411C53"/>
    <w:rsid w:val="00414074"/>
    <w:rsid w:val="00421D40"/>
    <w:rsid w:val="00423AF2"/>
    <w:rsid w:val="00426133"/>
    <w:rsid w:val="004358AB"/>
    <w:rsid w:val="0043654C"/>
    <w:rsid w:val="0044705E"/>
    <w:rsid w:val="004778F5"/>
    <w:rsid w:val="004808C6"/>
    <w:rsid w:val="004A4F2D"/>
    <w:rsid w:val="004E3402"/>
    <w:rsid w:val="004F24DE"/>
    <w:rsid w:val="004F5C9E"/>
    <w:rsid w:val="005025DC"/>
    <w:rsid w:val="005129DB"/>
    <w:rsid w:val="005539A0"/>
    <w:rsid w:val="00555BBA"/>
    <w:rsid w:val="00582977"/>
    <w:rsid w:val="005866DD"/>
    <w:rsid w:val="00590D7C"/>
    <w:rsid w:val="005A38EF"/>
    <w:rsid w:val="005B00B9"/>
    <w:rsid w:val="005B44B4"/>
    <w:rsid w:val="005B71BC"/>
    <w:rsid w:val="005F7E13"/>
    <w:rsid w:val="0060453F"/>
    <w:rsid w:val="006045FD"/>
    <w:rsid w:val="006121F4"/>
    <w:rsid w:val="00612992"/>
    <w:rsid w:val="006411FE"/>
    <w:rsid w:val="00663D89"/>
    <w:rsid w:val="00681F07"/>
    <w:rsid w:val="006A096A"/>
    <w:rsid w:val="006A112C"/>
    <w:rsid w:val="006C6B1D"/>
    <w:rsid w:val="00710E53"/>
    <w:rsid w:val="0071106B"/>
    <w:rsid w:val="007178CD"/>
    <w:rsid w:val="00725153"/>
    <w:rsid w:val="007260BA"/>
    <w:rsid w:val="0073525A"/>
    <w:rsid w:val="00747556"/>
    <w:rsid w:val="00774E1E"/>
    <w:rsid w:val="00792482"/>
    <w:rsid w:val="0079316D"/>
    <w:rsid w:val="007947E9"/>
    <w:rsid w:val="007A58F8"/>
    <w:rsid w:val="007C539F"/>
    <w:rsid w:val="007F18E6"/>
    <w:rsid w:val="007F226B"/>
    <w:rsid w:val="00841379"/>
    <w:rsid w:val="0085068C"/>
    <w:rsid w:val="008545FA"/>
    <w:rsid w:val="008940B1"/>
    <w:rsid w:val="008B154E"/>
    <w:rsid w:val="008B7726"/>
    <w:rsid w:val="008E70FF"/>
    <w:rsid w:val="008F5952"/>
    <w:rsid w:val="008F6FC4"/>
    <w:rsid w:val="008F7663"/>
    <w:rsid w:val="00901E4A"/>
    <w:rsid w:val="009102C7"/>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27422"/>
    <w:rsid w:val="00A34B57"/>
    <w:rsid w:val="00A478D2"/>
    <w:rsid w:val="00A67624"/>
    <w:rsid w:val="00A70DB1"/>
    <w:rsid w:val="00A719C8"/>
    <w:rsid w:val="00A754E0"/>
    <w:rsid w:val="00AA278C"/>
    <w:rsid w:val="00AB3CFF"/>
    <w:rsid w:val="00AC2325"/>
    <w:rsid w:val="00AC3048"/>
    <w:rsid w:val="00AC3CE4"/>
    <w:rsid w:val="00AD713B"/>
    <w:rsid w:val="00AE6332"/>
    <w:rsid w:val="00AF0E8F"/>
    <w:rsid w:val="00AF604B"/>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16FE"/>
    <w:rsid w:val="00BC757B"/>
    <w:rsid w:val="00BC7A5C"/>
    <w:rsid w:val="00BD2AED"/>
    <w:rsid w:val="00BD6A49"/>
    <w:rsid w:val="00BD77ED"/>
    <w:rsid w:val="00BE7284"/>
    <w:rsid w:val="00BF3F02"/>
    <w:rsid w:val="00BF691E"/>
    <w:rsid w:val="00C02E84"/>
    <w:rsid w:val="00C13584"/>
    <w:rsid w:val="00C16BB9"/>
    <w:rsid w:val="00C30C20"/>
    <w:rsid w:val="00C40E65"/>
    <w:rsid w:val="00C541CB"/>
    <w:rsid w:val="00C55166"/>
    <w:rsid w:val="00C76558"/>
    <w:rsid w:val="00C85F20"/>
    <w:rsid w:val="00C86FD4"/>
    <w:rsid w:val="00CC6D81"/>
    <w:rsid w:val="00D00470"/>
    <w:rsid w:val="00D278D7"/>
    <w:rsid w:val="00D31D50"/>
    <w:rsid w:val="00D53633"/>
    <w:rsid w:val="00D56CB6"/>
    <w:rsid w:val="00D6087D"/>
    <w:rsid w:val="00D61AE7"/>
    <w:rsid w:val="00D634CC"/>
    <w:rsid w:val="00D77637"/>
    <w:rsid w:val="00D9005C"/>
    <w:rsid w:val="00DA1746"/>
    <w:rsid w:val="00DA4334"/>
    <w:rsid w:val="00DB5FD8"/>
    <w:rsid w:val="00DE05FA"/>
    <w:rsid w:val="00DE421A"/>
    <w:rsid w:val="00DF12D7"/>
    <w:rsid w:val="00E011DE"/>
    <w:rsid w:val="00E14FB9"/>
    <w:rsid w:val="00E31BD3"/>
    <w:rsid w:val="00E342BA"/>
    <w:rsid w:val="00E34600"/>
    <w:rsid w:val="00E46A43"/>
    <w:rsid w:val="00E52BFB"/>
    <w:rsid w:val="00E72A38"/>
    <w:rsid w:val="00E81B75"/>
    <w:rsid w:val="00E87A48"/>
    <w:rsid w:val="00EB187E"/>
    <w:rsid w:val="00ED4A21"/>
    <w:rsid w:val="00F04061"/>
    <w:rsid w:val="00F14151"/>
    <w:rsid w:val="00F30A36"/>
    <w:rsid w:val="00F4455E"/>
    <w:rsid w:val="00F5231B"/>
    <w:rsid w:val="00F90524"/>
    <w:rsid w:val="00F921C5"/>
    <w:rsid w:val="00F94053"/>
    <w:rsid w:val="00FA1385"/>
    <w:rsid w:val="00FA4F5F"/>
    <w:rsid w:val="00FB608D"/>
    <w:rsid w:val="00FC73E8"/>
    <w:rsid w:val="00FF44F0"/>
    <w:rsid w:val="00FF7A26"/>
    <w:rsid w:val="01401F5A"/>
    <w:rsid w:val="014557C2"/>
    <w:rsid w:val="016043AA"/>
    <w:rsid w:val="016D037B"/>
    <w:rsid w:val="01763BCE"/>
    <w:rsid w:val="019141B8"/>
    <w:rsid w:val="019E3125"/>
    <w:rsid w:val="01C00281"/>
    <w:rsid w:val="01C27C15"/>
    <w:rsid w:val="020236B3"/>
    <w:rsid w:val="02092C94"/>
    <w:rsid w:val="02105DD0"/>
    <w:rsid w:val="02186A33"/>
    <w:rsid w:val="02497534"/>
    <w:rsid w:val="025832D3"/>
    <w:rsid w:val="02595DB9"/>
    <w:rsid w:val="02611EF3"/>
    <w:rsid w:val="027D5B17"/>
    <w:rsid w:val="02812296"/>
    <w:rsid w:val="02C22A05"/>
    <w:rsid w:val="02C848FD"/>
    <w:rsid w:val="02CB619B"/>
    <w:rsid w:val="03125B78"/>
    <w:rsid w:val="032A1114"/>
    <w:rsid w:val="032D2A73"/>
    <w:rsid w:val="034C553C"/>
    <w:rsid w:val="03B95FF4"/>
    <w:rsid w:val="03D71F9B"/>
    <w:rsid w:val="03E56DE9"/>
    <w:rsid w:val="04194CE4"/>
    <w:rsid w:val="04257707"/>
    <w:rsid w:val="043A5387"/>
    <w:rsid w:val="04545D1C"/>
    <w:rsid w:val="046917C8"/>
    <w:rsid w:val="046C12B8"/>
    <w:rsid w:val="04756DA8"/>
    <w:rsid w:val="04966335"/>
    <w:rsid w:val="049E4DCC"/>
    <w:rsid w:val="04A114ED"/>
    <w:rsid w:val="04B62533"/>
    <w:rsid w:val="04BE31D4"/>
    <w:rsid w:val="04C2712A"/>
    <w:rsid w:val="04E50427"/>
    <w:rsid w:val="0501370E"/>
    <w:rsid w:val="05094D59"/>
    <w:rsid w:val="052406FE"/>
    <w:rsid w:val="052878D5"/>
    <w:rsid w:val="054D2E98"/>
    <w:rsid w:val="05542478"/>
    <w:rsid w:val="056B10A4"/>
    <w:rsid w:val="058D598A"/>
    <w:rsid w:val="061340E1"/>
    <w:rsid w:val="06161EA3"/>
    <w:rsid w:val="063127B9"/>
    <w:rsid w:val="068648B3"/>
    <w:rsid w:val="06905732"/>
    <w:rsid w:val="06BC2CAD"/>
    <w:rsid w:val="06C6009F"/>
    <w:rsid w:val="06DF0467"/>
    <w:rsid w:val="072D2F81"/>
    <w:rsid w:val="07302A71"/>
    <w:rsid w:val="0757624F"/>
    <w:rsid w:val="075A2F48"/>
    <w:rsid w:val="076210A0"/>
    <w:rsid w:val="076B1CFB"/>
    <w:rsid w:val="079F3753"/>
    <w:rsid w:val="07A64AE1"/>
    <w:rsid w:val="07C338E5"/>
    <w:rsid w:val="07D23B28"/>
    <w:rsid w:val="0802440D"/>
    <w:rsid w:val="080D2DB2"/>
    <w:rsid w:val="083D5445"/>
    <w:rsid w:val="0849203C"/>
    <w:rsid w:val="086542F4"/>
    <w:rsid w:val="088968DD"/>
    <w:rsid w:val="089E3A0A"/>
    <w:rsid w:val="08A07782"/>
    <w:rsid w:val="08AE6343"/>
    <w:rsid w:val="08BA6A96"/>
    <w:rsid w:val="08D06D38"/>
    <w:rsid w:val="08DB6A0C"/>
    <w:rsid w:val="08F04266"/>
    <w:rsid w:val="08F33D56"/>
    <w:rsid w:val="090917CB"/>
    <w:rsid w:val="091E5277"/>
    <w:rsid w:val="0923288D"/>
    <w:rsid w:val="092D370C"/>
    <w:rsid w:val="095011A8"/>
    <w:rsid w:val="09697C97"/>
    <w:rsid w:val="097924AD"/>
    <w:rsid w:val="09AA6B0A"/>
    <w:rsid w:val="09DC47EA"/>
    <w:rsid w:val="09E35B01"/>
    <w:rsid w:val="0A2763AD"/>
    <w:rsid w:val="0A3E7253"/>
    <w:rsid w:val="0A4505E1"/>
    <w:rsid w:val="0A72767F"/>
    <w:rsid w:val="0A913826"/>
    <w:rsid w:val="0A9F5608"/>
    <w:rsid w:val="0AA25A34"/>
    <w:rsid w:val="0AF15F44"/>
    <w:rsid w:val="0AFD0EBC"/>
    <w:rsid w:val="0B273E7A"/>
    <w:rsid w:val="0B3F06D8"/>
    <w:rsid w:val="0B495EAF"/>
    <w:rsid w:val="0B582B93"/>
    <w:rsid w:val="0B8D2879"/>
    <w:rsid w:val="0B9C171C"/>
    <w:rsid w:val="0B9F01C5"/>
    <w:rsid w:val="0BA84D1F"/>
    <w:rsid w:val="0BC814CA"/>
    <w:rsid w:val="0BF055C0"/>
    <w:rsid w:val="0C122745"/>
    <w:rsid w:val="0C252478"/>
    <w:rsid w:val="0C2C322F"/>
    <w:rsid w:val="0C4274CE"/>
    <w:rsid w:val="0C704F35"/>
    <w:rsid w:val="0CA535B9"/>
    <w:rsid w:val="0CAF268A"/>
    <w:rsid w:val="0CC31C91"/>
    <w:rsid w:val="0CC80727"/>
    <w:rsid w:val="0CD93752"/>
    <w:rsid w:val="0D000BA6"/>
    <w:rsid w:val="0D1D75F3"/>
    <w:rsid w:val="0D2941EA"/>
    <w:rsid w:val="0D3E4515"/>
    <w:rsid w:val="0D464D9C"/>
    <w:rsid w:val="0D570D57"/>
    <w:rsid w:val="0D5C45C0"/>
    <w:rsid w:val="0D687F42"/>
    <w:rsid w:val="0D906017"/>
    <w:rsid w:val="0DB53CD0"/>
    <w:rsid w:val="0DB8731C"/>
    <w:rsid w:val="0DD04666"/>
    <w:rsid w:val="0DD203DE"/>
    <w:rsid w:val="0DF30354"/>
    <w:rsid w:val="0E197DBB"/>
    <w:rsid w:val="0E3620C1"/>
    <w:rsid w:val="0E381CD7"/>
    <w:rsid w:val="0E3C7F4D"/>
    <w:rsid w:val="0E6E2363"/>
    <w:rsid w:val="0E7616B1"/>
    <w:rsid w:val="0EB60381"/>
    <w:rsid w:val="0EBE0962"/>
    <w:rsid w:val="0EC248F6"/>
    <w:rsid w:val="0EE303C9"/>
    <w:rsid w:val="0EFA4090"/>
    <w:rsid w:val="0F033E57"/>
    <w:rsid w:val="0F661726"/>
    <w:rsid w:val="0F6D7ECC"/>
    <w:rsid w:val="0F930041"/>
    <w:rsid w:val="0FC66FA4"/>
    <w:rsid w:val="0FCD5A91"/>
    <w:rsid w:val="0FDF5034"/>
    <w:rsid w:val="0FFA1E6E"/>
    <w:rsid w:val="0FFA3C1C"/>
    <w:rsid w:val="10022AD1"/>
    <w:rsid w:val="107E0C52"/>
    <w:rsid w:val="108A31F2"/>
    <w:rsid w:val="109A3AE7"/>
    <w:rsid w:val="10BC5954"/>
    <w:rsid w:val="10F42D61"/>
    <w:rsid w:val="112C24FB"/>
    <w:rsid w:val="116E48C1"/>
    <w:rsid w:val="1198193E"/>
    <w:rsid w:val="119A3908"/>
    <w:rsid w:val="11A8242F"/>
    <w:rsid w:val="11D61803"/>
    <w:rsid w:val="121A2353"/>
    <w:rsid w:val="12285C2A"/>
    <w:rsid w:val="12331667"/>
    <w:rsid w:val="127557DC"/>
    <w:rsid w:val="12977C55"/>
    <w:rsid w:val="12BA7692"/>
    <w:rsid w:val="12CD1ABC"/>
    <w:rsid w:val="12E70151"/>
    <w:rsid w:val="1304770A"/>
    <w:rsid w:val="132D765F"/>
    <w:rsid w:val="13433B2C"/>
    <w:rsid w:val="13491142"/>
    <w:rsid w:val="134C52CB"/>
    <w:rsid w:val="136E0BA9"/>
    <w:rsid w:val="1389410E"/>
    <w:rsid w:val="13A02D2C"/>
    <w:rsid w:val="13A66AFB"/>
    <w:rsid w:val="13AE369B"/>
    <w:rsid w:val="13AF4D1D"/>
    <w:rsid w:val="13B75003"/>
    <w:rsid w:val="13DA7FEC"/>
    <w:rsid w:val="13F15336"/>
    <w:rsid w:val="14101C60"/>
    <w:rsid w:val="141D612B"/>
    <w:rsid w:val="143376FC"/>
    <w:rsid w:val="14983A03"/>
    <w:rsid w:val="14AB1696"/>
    <w:rsid w:val="14B1017B"/>
    <w:rsid w:val="14BC1DE8"/>
    <w:rsid w:val="14C30A80"/>
    <w:rsid w:val="14E575B0"/>
    <w:rsid w:val="14F74BCE"/>
    <w:rsid w:val="15202377"/>
    <w:rsid w:val="15630D9D"/>
    <w:rsid w:val="156C1118"/>
    <w:rsid w:val="158A5A42"/>
    <w:rsid w:val="158E72E0"/>
    <w:rsid w:val="159A3ED7"/>
    <w:rsid w:val="15C03212"/>
    <w:rsid w:val="15FF4D16"/>
    <w:rsid w:val="16005D04"/>
    <w:rsid w:val="1606156C"/>
    <w:rsid w:val="1615355E"/>
    <w:rsid w:val="161A0B74"/>
    <w:rsid w:val="16707A14"/>
    <w:rsid w:val="167D7355"/>
    <w:rsid w:val="16A36DBB"/>
    <w:rsid w:val="16BF5875"/>
    <w:rsid w:val="16F13FCB"/>
    <w:rsid w:val="170A0BE8"/>
    <w:rsid w:val="171C6B6E"/>
    <w:rsid w:val="1720665E"/>
    <w:rsid w:val="176877CB"/>
    <w:rsid w:val="177F7730"/>
    <w:rsid w:val="17A10E21"/>
    <w:rsid w:val="17A600E3"/>
    <w:rsid w:val="17D336D0"/>
    <w:rsid w:val="18041ADC"/>
    <w:rsid w:val="18100480"/>
    <w:rsid w:val="184C3483"/>
    <w:rsid w:val="185508F2"/>
    <w:rsid w:val="189664AC"/>
    <w:rsid w:val="18B232E6"/>
    <w:rsid w:val="18C80D5B"/>
    <w:rsid w:val="18DC4807"/>
    <w:rsid w:val="18FF04F5"/>
    <w:rsid w:val="195425EF"/>
    <w:rsid w:val="198033E4"/>
    <w:rsid w:val="199D3F96"/>
    <w:rsid w:val="19EA2F53"/>
    <w:rsid w:val="1A09162B"/>
    <w:rsid w:val="1A0A290D"/>
    <w:rsid w:val="1A0C111B"/>
    <w:rsid w:val="1A187EBE"/>
    <w:rsid w:val="1A424B3D"/>
    <w:rsid w:val="1A495ECC"/>
    <w:rsid w:val="1A705206"/>
    <w:rsid w:val="1A9C26B3"/>
    <w:rsid w:val="1AB377E9"/>
    <w:rsid w:val="1B1B3613"/>
    <w:rsid w:val="1B23480E"/>
    <w:rsid w:val="1B65679B"/>
    <w:rsid w:val="1B7C7BDB"/>
    <w:rsid w:val="1B9C64CF"/>
    <w:rsid w:val="1BC872C4"/>
    <w:rsid w:val="1BD774E9"/>
    <w:rsid w:val="1C47468D"/>
    <w:rsid w:val="1C4E1AFF"/>
    <w:rsid w:val="1C63666B"/>
    <w:rsid w:val="1C6568C1"/>
    <w:rsid w:val="1C766D20"/>
    <w:rsid w:val="1C8E5E18"/>
    <w:rsid w:val="1C9D24FF"/>
    <w:rsid w:val="1C9D42AD"/>
    <w:rsid w:val="1CAF7C2C"/>
    <w:rsid w:val="1CB16579"/>
    <w:rsid w:val="1CB93BC8"/>
    <w:rsid w:val="1CDD28FB"/>
    <w:rsid w:val="1CE37586"/>
    <w:rsid w:val="1CE53D0D"/>
    <w:rsid w:val="1CF55E97"/>
    <w:rsid w:val="1D022362"/>
    <w:rsid w:val="1D302650"/>
    <w:rsid w:val="1D5C5F16"/>
    <w:rsid w:val="1D7F1C04"/>
    <w:rsid w:val="1D9751A0"/>
    <w:rsid w:val="1DC15D79"/>
    <w:rsid w:val="1DE2466D"/>
    <w:rsid w:val="1DEB1048"/>
    <w:rsid w:val="1DED232D"/>
    <w:rsid w:val="1DFE6FCD"/>
    <w:rsid w:val="1E276EDE"/>
    <w:rsid w:val="1E376FDF"/>
    <w:rsid w:val="1E48649A"/>
    <w:rsid w:val="1E676920"/>
    <w:rsid w:val="1E7D4396"/>
    <w:rsid w:val="1E870D71"/>
    <w:rsid w:val="1E872FCB"/>
    <w:rsid w:val="1EB12291"/>
    <w:rsid w:val="1EF26B32"/>
    <w:rsid w:val="1F07212E"/>
    <w:rsid w:val="1F0D396C"/>
    <w:rsid w:val="1F0E7DF2"/>
    <w:rsid w:val="1F247119"/>
    <w:rsid w:val="1F38206B"/>
    <w:rsid w:val="1F5844BB"/>
    <w:rsid w:val="1F777932"/>
    <w:rsid w:val="1FBE07C2"/>
    <w:rsid w:val="1FCF29CF"/>
    <w:rsid w:val="20286F28"/>
    <w:rsid w:val="204333BD"/>
    <w:rsid w:val="20592BE1"/>
    <w:rsid w:val="20827A42"/>
    <w:rsid w:val="20915ED7"/>
    <w:rsid w:val="20F052F3"/>
    <w:rsid w:val="2100305C"/>
    <w:rsid w:val="212B632B"/>
    <w:rsid w:val="213F3B84"/>
    <w:rsid w:val="214271D1"/>
    <w:rsid w:val="21481027"/>
    <w:rsid w:val="2159096D"/>
    <w:rsid w:val="21690C01"/>
    <w:rsid w:val="216E6218"/>
    <w:rsid w:val="21747CD2"/>
    <w:rsid w:val="218E2416"/>
    <w:rsid w:val="21927E1B"/>
    <w:rsid w:val="21BC3427"/>
    <w:rsid w:val="21C1459A"/>
    <w:rsid w:val="21F229A5"/>
    <w:rsid w:val="22042D93"/>
    <w:rsid w:val="221768AF"/>
    <w:rsid w:val="223C00C4"/>
    <w:rsid w:val="22836914"/>
    <w:rsid w:val="22B660C8"/>
    <w:rsid w:val="22B934C3"/>
    <w:rsid w:val="22C01418"/>
    <w:rsid w:val="22C02AA3"/>
    <w:rsid w:val="22C97BAA"/>
    <w:rsid w:val="231828DF"/>
    <w:rsid w:val="231D1CA3"/>
    <w:rsid w:val="23264FFC"/>
    <w:rsid w:val="23486406"/>
    <w:rsid w:val="238757A3"/>
    <w:rsid w:val="23A82580"/>
    <w:rsid w:val="24466FD8"/>
    <w:rsid w:val="247955FF"/>
    <w:rsid w:val="24853FA4"/>
    <w:rsid w:val="24945F95"/>
    <w:rsid w:val="249E5066"/>
    <w:rsid w:val="24BC0CFB"/>
    <w:rsid w:val="24BE1264"/>
    <w:rsid w:val="24C534EE"/>
    <w:rsid w:val="24E011DB"/>
    <w:rsid w:val="251F61A7"/>
    <w:rsid w:val="25276E09"/>
    <w:rsid w:val="2540611D"/>
    <w:rsid w:val="255B4D05"/>
    <w:rsid w:val="25643BBA"/>
    <w:rsid w:val="256718FC"/>
    <w:rsid w:val="256B319A"/>
    <w:rsid w:val="25701635"/>
    <w:rsid w:val="25C1100C"/>
    <w:rsid w:val="25D02FFD"/>
    <w:rsid w:val="25D16D75"/>
    <w:rsid w:val="25E62821"/>
    <w:rsid w:val="25F018F1"/>
    <w:rsid w:val="25FD7B6A"/>
    <w:rsid w:val="260E3B25"/>
    <w:rsid w:val="26232D49"/>
    <w:rsid w:val="263A491A"/>
    <w:rsid w:val="26467763"/>
    <w:rsid w:val="266145D0"/>
    <w:rsid w:val="26934B38"/>
    <w:rsid w:val="270513CC"/>
    <w:rsid w:val="270B6D25"/>
    <w:rsid w:val="271433BD"/>
    <w:rsid w:val="272730F1"/>
    <w:rsid w:val="272950BB"/>
    <w:rsid w:val="272A2BE1"/>
    <w:rsid w:val="27BA109F"/>
    <w:rsid w:val="27F130D8"/>
    <w:rsid w:val="281D62A2"/>
    <w:rsid w:val="282F6B87"/>
    <w:rsid w:val="283006CB"/>
    <w:rsid w:val="286B1001"/>
    <w:rsid w:val="28814A83"/>
    <w:rsid w:val="28957928"/>
    <w:rsid w:val="28DE3C83"/>
    <w:rsid w:val="28E05C4D"/>
    <w:rsid w:val="28E82D54"/>
    <w:rsid w:val="28FC23EA"/>
    <w:rsid w:val="29332221"/>
    <w:rsid w:val="29763EBB"/>
    <w:rsid w:val="29B570DA"/>
    <w:rsid w:val="29BD5F8E"/>
    <w:rsid w:val="29E56355"/>
    <w:rsid w:val="29F74C88"/>
    <w:rsid w:val="2A1674EA"/>
    <w:rsid w:val="2A522B7B"/>
    <w:rsid w:val="2A67266B"/>
    <w:rsid w:val="2A7F3244"/>
    <w:rsid w:val="2AEA2DB3"/>
    <w:rsid w:val="2B05199B"/>
    <w:rsid w:val="2B0D0850"/>
    <w:rsid w:val="2B13412C"/>
    <w:rsid w:val="2B14398C"/>
    <w:rsid w:val="2B255B99"/>
    <w:rsid w:val="2B326508"/>
    <w:rsid w:val="2B5E554F"/>
    <w:rsid w:val="2B724B56"/>
    <w:rsid w:val="2B7D59D5"/>
    <w:rsid w:val="2B7D7783"/>
    <w:rsid w:val="2B991AB0"/>
    <w:rsid w:val="2BB37649"/>
    <w:rsid w:val="2BBD4024"/>
    <w:rsid w:val="2BE060E3"/>
    <w:rsid w:val="2C033604"/>
    <w:rsid w:val="2C0B2FE1"/>
    <w:rsid w:val="2C2B5431"/>
    <w:rsid w:val="2C6B1CD2"/>
    <w:rsid w:val="2C861F08"/>
    <w:rsid w:val="2C901738"/>
    <w:rsid w:val="2CB73169"/>
    <w:rsid w:val="2CE55431"/>
    <w:rsid w:val="2D016192"/>
    <w:rsid w:val="2D031F0A"/>
    <w:rsid w:val="2D0A14EA"/>
    <w:rsid w:val="2D870D8D"/>
    <w:rsid w:val="2D8C1F00"/>
    <w:rsid w:val="2DA059AB"/>
    <w:rsid w:val="2DA134D1"/>
    <w:rsid w:val="2DC53663"/>
    <w:rsid w:val="2DE22A13"/>
    <w:rsid w:val="2DF06932"/>
    <w:rsid w:val="2DF83A39"/>
    <w:rsid w:val="2E206592"/>
    <w:rsid w:val="2E2E1209"/>
    <w:rsid w:val="2E474078"/>
    <w:rsid w:val="2E4C78E1"/>
    <w:rsid w:val="2E516CA5"/>
    <w:rsid w:val="2E52128F"/>
    <w:rsid w:val="2E9F3EB4"/>
    <w:rsid w:val="2EC851B9"/>
    <w:rsid w:val="2ED7364E"/>
    <w:rsid w:val="2EF04710"/>
    <w:rsid w:val="2F0C331C"/>
    <w:rsid w:val="2F1E74CF"/>
    <w:rsid w:val="2F266384"/>
    <w:rsid w:val="2F34284F"/>
    <w:rsid w:val="2F4607D4"/>
    <w:rsid w:val="2F7964B4"/>
    <w:rsid w:val="2F7F7BAD"/>
    <w:rsid w:val="2FE92AA8"/>
    <w:rsid w:val="2FEA115F"/>
    <w:rsid w:val="2FFB336C"/>
    <w:rsid w:val="300761B5"/>
    <w:rsid w:val="300E4AE7"/>
    <w:rsid w:val="30360848"/>
    <w:rsid w:val="307D0225"/>
    <w:rsid w:val="30C9053D"/>
    <w:rsid w:val="310E0E7D"/>
    <w:rsid w:val="311A1F18"/>
    <w:rsid w:val="3150593A"/>
    <w:rsid w:val="31523460"/>
    <w:rsid w:val="31576CC8"/>
    <w:rsid w:val="31723B02"/>
    <w:rsid w:val="318C4BC4"/>
    <w:rsid w:val="319B4E07"/>
    <w:rsid w:val="31AA504A"/>
    <w:rsid w:val="31B00187"/>
    <w:rsid w:val="31D92CB2"/>
    <w:rsid w:val="31FD7870"/>
    <w:rsid w:val="32087FC3"/>
    <w:rsid w:val="32192B43"/>
    <w:rsid w:val="322C3CB1"/>
    <w:rsid w:val="32C959A4"/>
    <w:rsid w:val="32CC2D9E"/>
    <w:rsid w:val="32D81743"/>
    <w:rsid w:val="3321758E"/>
    <w:rsid w:val="33226E62"/>
    <w:rsid w:val="33260700"/>
    <w:rsid w:val="33482D6D"/>
    <w:rsid w:val="334943EF"/>
    <w:rsid w:val="3359251C"/>
    <w:rsid w:val="33633703"/>
    <w:rsid w:val="3364747B"/>
    <w:rsid w:val="3381627F"/>
    <w:rsid w:val="33955886"/>
    <w:rsid w:val="339A4C4A"/>
    <w:rsid w:val="33A1422B"/>
    <w:rsid w:val="33A53D1B"/>
    <w:rsid w:val="33BE4DDD"/>
    <w:rsid w:val="33E505BB"/>
    <w:rsid w:val="33EC194A"/>
    <w:rsid w:val="33F86541"/>
    <w:rsid w:val="341F2049"/>
    <w:rsid w:val="34282322"/>
    <w:rsid w:val="345474EF"/>
    <w:rsid w:val="345E3ECA"/>
    <w:rsid w:val="34761214"/>
    <w:rsid w:val="3491429F"/>
    <w:rsid w:val="34DA5C46"/>
    <w:rsid w:val="34DF500B"/>
    <w:rsid w:val="34EE16F2"/>
    <w:rsid w:val="34FA01B3"/>
    <w:rsid w:val="35213875"/>
    <w:rsid w:val="352E18DC"/>
    <w:rsid w:val="352E5F92"/>
    <w:rsid w:val="353710DC"/>
    <w:rsid w:val="35494B7A"/>
    <w:rsid w:val="3555351F"/>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D84407"/>
    <w:rsid w:val="36EC3A0F"/>
    <w:rsid w:val="36F00EDF"/>
    <w:rsid w:val="36FF3742"/>
    <w:rsid w:val="373B04F2"/>
    <w:rsid w:val="37476E97"/>
    <w:rsid w:val="375D66BB"/>
    <w:rsid w:val="3770728F"/>
    <w:rsid w:val="37983C38"/>
    <w:rsid w:val="37AB38CA"/>
    <w:rsid w:val="37E56DDC"/>
    <w:rsid w:val="380D1E8F"/>
    <w:rsid w:val="38211DDE"/>
    <w:rsid w:val="382F0057"/>
    <w:rsid w:val="3857597E"/>
    <w:rsid w:val="38595030"/>
    <w:rsid w:val="38795776"/>
    <w:rsid w:val="387D5266"/>
    <w:rsid w:val="38857012"/>
    <w:rsid w:val="388C36FB"/>
    <w:rsid w:val="388E7474"/>
    <w:rsid w:val="38A417F8"/>
    <w:rsid w:val="38AA7519"/>
    <w:rsid w:val="38B713AB"/>
    <w:rsid w:val="38DE382B"/>
    <w:rsid w:val="38EC5F48"/>
    <w:rsid w:val="38EF5A38"/>
    <w:rsid w:val="38FE7D77"/>
    <w:rsid w:val="391D25A6"/>
    <w:rsid w:val="39441D80"/>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91033"/>
    <w:rsid w:val="3B0C4680"/>
    <w:rsid w:val="3B0F5F1E"/>
    <w:rsid w:val="3B1A3241"/>
    <w:rsid w:val="3B2714BA"/>
    <w:rsid w:val="3B365BA1"/>
    <w:rsid w:val="3B76775E"/>
    <w:rsid w:val="3B8B4B6D"/>
    <w:rsid w:val="3B9823B7"/>
    <w:rsid w:val="3BAF1A25"/>
    <w:rsid w:val="3BCA5180"/>
    <w:rsid w:val="3BDA11E9"/>
    <w:rsid w:val="3BF375EE"/>
    <w:rsid w:val="3BFA097C"/>
    <w:rsid w:val="3C1F4887"/>
    <w:rsid w:val="3C3976F6"/>
    <w:rsid w:val="3C826230"/>
    <w:rsid w:val="3C831623"/>
    <w:rsid w:val="3CC52D38"/>
    <w:rsid w:val="3CEF24AB"/>
    <w:rsid w:val="3D3E2AEA"/>
    <w:rsid w:val="3D496EB4"/>
    <w:rsid w:val="3D792215"/>
    <w:rsid w:val="3D8611B4"/>
    <w:rsid w:val="3DEC2546"/>
    <w:rsid w:val="3DF5764D"/>
    <w:rsid w:val="3E104487"/>
    <w:rsid w:val="3E444130"/>
    <w:rsid w:val="3E5C147A"/>
    <w:rsid w:val="3E5F25DA"/>
    <w:rsid w:val="3E79001F"/>
    <w:rsid w:val="3EB05C6A"/>
    <w:rsid w:val="3EEB72C2"/>
    <w:rsid w:val="3F2F6B8F"/>
    <w:rsid w:val="3F635767"/>
    <w:rsid w:val="3F694AB8"/>
    <w:rsid w:val="3F7A2500"/>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4A5F02"/>
    <w:rsid w:val="41807B75"/>
    <w:rsid w:val="41A03D74"/>
    <w:rsid w:val="41AA34F2"/>
    <w:rsid w:val="41B31CF9"/>
    <w:rsid w:val="41BE6C7A"/>
    <w:rsid w:val="41E06866"/>
    <w:rsid w:val="41EC0D67"/>
    <w:rsid w:val="41FC798D"/>
    <w:rsid w:val="425E5F23"/>
    <w:rsid w:val="42850411"/>
    <w:rsid w:val="42884F34"/>
    <w:rsid w:val="4292190E"/>
    <w:rsid w:val="42A33B1C"/>
    <w:rsid w:val="42E14644"/>
    <w:rsid w:val="42EF6D61"/>
    <w:rsid w:val="43004304"/>
    <w:rsid w:val="43566A75"/>
    <w:rsid w:val="43CF0940"/>
    <w:rsid w:val="43E53CC0"/>
    <w:rsid w:val="43FE2FD4"/>
    <w:rsid w:val="44056110"/>
    <w:rsid w:val="443B5FD6"/>
    <w:rsid w:val="44451010"/>
    <w:rsid w:val="444B58CC"/>
    <w:rsid w:val="44557097"/>
    <w:rsid w:val="447D65EE"/>
    <w:rsid w:val="44AE67A8"/>
    <w:rsid w:val="44B32010"/>
    <w:rsid w:val="44B87626"/>
    <w:rsid w:val="44D0671E"/>
    <w:rsid w:val="451C5E07"/>
    <w:rsid w:val="45241A3A"/>
    <w:rsid w:val="45274413"/>
    <w:rsid w:val="452C75FB"/>
    <w:rsid w:val="45440EBA"/>
    <w:rsid w:val="4557299B"/>
    <w:rsid w:val="45633A36"/>
    <w:rsid w:val="45837C34"/>
    <w:rsid w:val="45857508"/>
    <w:rsid w:val="459E0741"/>
    <w:rsid w:val="45AF27D7"/>
    <w:rsid w:val="45D264C6"/>
    <w:rsid w:val="45DD5D16"/>
    <w:rsid w:val="460E5208"/>
    <w:rsid w:val="46510E5A"/>
    <w:rsid w:val="46562E20"/>
    <w:rsid w:val="46623CEE"/>
    <w:rsid w:val="46780E1B"/>
    <w:rsid w:val="46C40504"/>
    <w:rsid w:val="46E46CF4"/>
    <w:rsid w:val="46E6047B"/>
    <w:rsid w:val="470248DE"/>
    <w:rsid w:val="4702511F"/>
    <w:rsid w:val="470923BB"/>
    <w:rsid w:val="4723347D"/>
    <w:rsid w:val="47413903"/>
    <w:rsid w:val="47700ADD"/>
    <w:rsid w:val="477E4B57"/>
    <w:rsid w:val="479C2541"/>
    <w:rsid w:val="480037BE"/>
    <w:rsid w:val="480908C5"/>
    <w:rsid w:val="48362D3C"/>
    <w:rsid w:val="48384D06"/>
    <w:rsid w:val="48716663"/>
    <w:rsid w:val="48A135EE"/>
    <w:rsid w:val="48F055E1"/>
    <w:rsid w:val="48FB5D34"/>
    <w:rsid w:val="49172B6D"/>
    <w:rsid w:val="492E7EB7"/>
    <w:rsid w:val="493A685C"/>
    <w:rsid w:val="493D00FA"/>
    <w:rsid w:val="494F64C9"/>
    <w:rsid w:val="4957464A"/>
    <w:rsid w:val="49647D7D"/>
    <w:rsid w:val="496722F3"/>
    <w:rsid w:val="49725FF6"/>
    <w:rsid w:val="49956188"/>
    <w:rsid w:val="4999531C"/>
    <w:rsid w:val="49A42E35"/>
    <w:rsid w:val="49B02FC2"/>
    <w:rsid w:val="49CC43A9"/>
    <w:rsid w:val="49EA0282"/>
    <w:rsid w:val="49FA5FEB"/>
    <w:rsid w:val="4A01538E"/>
    <w:rsid w:val="4A02381D"/>
    <w:rsid w:val="4A5144F5"/>
    <w:rsid w:val="4A7B35D0"/>
    <w:rsid w:val="4A9E2E1A"/>
    <w:rsid w:val="4AA04DE4"/>
    <w:rsid w:val="4AA91EEB"/>
    <w:rsid w:val="4AC64D68"/>
    <w:rsid w:val="4AF40C8C"/>
    <w:rsid w:val="4AF869CF"/>
    <w:rsid w:val="4B097149"/>
    <w:rsid w:val="4B3F63AB"/>
    <w:rsid w:val="4B4439C2"/>
    <w:rsid w:val="4B5300A9"/>
    <w:rsid w:val="4B8D5369"/>
    <w:rsid w:val="4BDE3E16"/>
    <w:rsid w:val="4BFB49C8"/>
    <w:rsid w:val="4C023F8C"/>
    <w:rsid w:val="4C0F3FD0"/>
    <w:rsid w:val="4C2757BD"/>
    <w:rsid w:val="4C2C4B82"/>
    <w:rsid w:val="4CAC5CC3"/>
    <w:rsid w:val="4CDC2F1E"/>
    <w:rsid w:val="4D2C0BB1"/>
    <w:rsid w:val="4D4B7289"/>
    <w:rsid w:val="4D4F031E"/>
    <w:rsid w:val="4D643225"/>
    <w:rsid w:val="4D6640C3"/>
    <w:rsid w:val="4D714816"/>
    <w:rsid w:val="4D754306"/>
    <w:rsid w:val="4D7C38E7"/>
    <w:rsid w:val="4D9724CF"/>
    <w:rsid w:val="4D994499"/>
    <w:rsid w:val="4DA80092"/>
    <w:rsid w:val="4DA846DC"/>
    <w:rsid w:val="4DAB1AD6"/>
    <w:rsid w:val="4E281379"/>
    <w:rsid w:val="4E564138"/>
    <w:rsid w:val="4EE554BC"/>
    <w:rsid w:val="4EFE032C"/>
    <w:rsid w:val="4F5435BF"/>
    <w:rsid w:val="4F5C39D0"/>
    <w:rsid w:val="4F610FE6"/>
    <w:rsid w:val="4F635BE7"/>
    <w:rsid w:val="4F7B197C"/>
    <w:rsid w:val="4F7B372A"/>
    <w:rsid w:val="4F912F4E"/>
    <w:rsid w:val="4FB629B4"/>
    <w:rsid w:val="4FC85106"/>
    <w:rsid w:val="4FE64355"/>
    <w:rsid w:val="4FE6773D"/>
    <w:rsid w:val="50151DD1"/>
    <w:rsid w:val="502E1AE3"/>
    <w:rsid w:val="505111D5"/>
    <w:rsid w:val="509B22D6"/>
    <w:rsid w:val="50E53551"/>
    <w:rsid w:val="50E769AC"/>
    <w:rsid w:val="512027DB"/>
    <w:rsid w:val="513B7615"/>
    <w:rsid w:val="513E0EB3"/>
    <w:rsid w:val="513F7105"/>
    <w:rsid w:val="51450494"/>
    <w:rsid w:val="515F3303"/>
    <w:rsid w:val="517C1BFE"/>
    <w:rsid w:val="518B11A4"/>
    <w:rsid w:val="51B03B5F"/>
    <w:rsid w:val="51B51175"/>
    <w:rsid w:val="51C00F91"/>
    <w:rsid w:val="51D81308"/>
    <w:rsid w:val="51DC0DF8"/>
    <w:rsid w:val="51F6353C"/>
    <w:rsid w:val="51FC6DA4"/>
    <w:rsid w:val="520E0886"/>
    <w:rsid w:val="5248023B"/>
    <w:rsid w:val="52586507"/>
    <w:rsid w:val="52635075"/>
    <w:rsid w:val="528442D8"/>
    <w:rsid w:val="5288688A"/>
    <w:rsid w:val="52B9600D"/>
    <w:rsid w:val="52F537F4"/>
    <w:rsid w:val="53163E96"/>
    <w:rsid w:val="534D68B8"/>
    <w:rsid w:val="53750119"/>
    <w:rsid w:val="537A08C9"/>
    <w:rsid w:val="537F7C8D"/>
    <w:rsid w:val="53963229"/>
    <w:rsid w:val="53D578AD"/>
    <w:rsid w:val="53D77AC9"/>
    <w:rsid w:val="53D8739D"/>
    <w:rsid w:val="53DA7165"/>
    <w:rsid w:val="53E45D42"/>
    <w:rsid w:val="53E915AA"/>
    <w:rsid w:val="53F65A75"/>
    <w:rsid w:val="53F74CF2"/>
    <w:rsid w:val="53F817ED"/>
    <w:rsid w:val="541C1980"/>
    <w:rsid w:val="543E18F6"/>
    <w:rsid w:val="548B440F"/>
    <w:rsid w:val="54996B2C"/>
    <w:rsid w:val="54B576DE"/>
    <w:rsid w:val="54C16083"/>
    <w:rsid w:val="54C47921"/>
    <w:rsid w:val="55287EB0"/>
    <w:rsid w:val="554A7E27"/>
    <w:rsid w:val="556C2493"/>
    <w:rsid w:val="556F6521"/>
    <w:rsid w:val="55747599"/>
    <w:rsid w:val="559612BE"/>
    <w:rsid w:val="559973DD"/>
    <w:rsid w:val="559B2D78"/>
    <w:rsid w:val="55FD133D"/>
    <w:rsid w:val="56075D18"/>
    <w:rsid w:val="56196099"/>
    <w:rsid w:val="5641226C"/>
    <w:rsid w:val="56494582"/>
    <w:rsid w:val="564C5FB4"/>
    <w:rsid w:val="56576C9F"/>
    <w:rsid w:val="565C42B5"/>
    <w:rsid w:val="566F21D7"/>
    <w:rsid w:val="56757125"/>
    <w:rsid w:val="56AD2D63"/>
    <w:rsid w:val="56B75990"/>
    <w:rsid w:val="56B934B6"/>
    <w:rsid w:val="56C87B9D"/>
    <w:rsid w:val="56EB388B"/>
    <w:rsid w:val="56F269C8"/>
    <w:rsid w:val="57362D58"/>
    <w:rsid w:val="575136EE"/>
    <w:rsid w:val="5753390A"/>
    <w:rsid w:val="57542FA2"/>
    <w:rsid w:val="57A22C31"/>
    <w:rsid w:val="57B91294"/>
    <w:rsid w:val="57FA30C9"/>
    <w:rsid w:val="580F0E56"/>
    <w:rsid w:val="58331046"/>
    <w:rsid w:val="583628E4"/>
    <w:rsid w:val="583A6878"/>
    <w:rsid w:val="5849729B"/>
    <w:rsid w:val="584E5E80"/>
    <w:rsid w:val="5862192B"/>
    <w:rsid w:val="586D09FC"/>
    <w:rsid w:val="58913FBE"/>
    <w:rsid w:val="58977827"/>
    <w:rsid w:val="58C779E0"/>
    <w:rsid w:val="58F805C3"/>
    <w:rsid w:val="59097FF9"/>
    <w:rsid w:val="591E1CF6"/>
    <w:rsid w:val="59353E76"/>
    <w:rsid w:val="596040BD"/>
    <w:rsid w:val="598C7885"/>
    <w:rsid w:val="599124C8"/>
    <w:rsid w:val="59AA17DC"/>
    <w:rsid w:val="59B47F65"/>
    <w:rsid w:val="59BE0DE3"/>
    <w:rsid w:val="59D10B16"/>
    <w:rsid w:val="59D32AE1"/>
    <w:rsid w:val="5A013892"/>
    <w:rsid w:val="5A2232A3"/>
    <w:rsid w:val="5A382944"/>
    <w:rsid w:val="5A3A52BB"/>
    <w:rsid w:val="5A3D7F5A"/>
    <w:rsid w:val="5A720766"/>
    <w:rsid w:val="5A7B6CD4"/>
    <w:rsid w:val="5A875679"/>
    <w:rsid w:val="5AA955EF"/>
    <w:rsid w:val="5ABC17C7"/>
    <w:rsid w:val="5AC661A1"/>
    <w:rsid w:val="5AD248F1"/>
    <w:rsid w:val="5AD75C2C"/>
    <w:rsid w:val="5AE14D89"/>
    <w:rsid w:val="5B14628F"/>
    <w:rsid w:val="5B225BC7"/>
    <w:rsid w:val="5B266C40"/>
    <w:rsid w:val="5B5C08B4"/>
    <w:rsid w:val="5B647768"/>
    <w:rsid w:val="5B661732"/>
    <w:rsid w:val="5B6854AA"/>
    <w:rsid w:val="5B7B51DE"/>
    <w:rsid w:val="5B90055D"/>
    <w:rsid w:val="5B997251"/>
    <w:rsid w:val="5BA1276A"/>
    <w:rsid w:val="5BBD57F6"/>
    <w:rsid w:val="5BDE576D"/>
    <w:rsid w:val="5C166CB5"/>
    <w:rsid w:val="5C316B79"/>
    <w:rsid w:val="5C361105"/>
    <w:rsid w:val="5C702869"/>
    <w:rsid w:val="5C767E8A"/>
    <w:rsid w:val="5CFE60C6"/>
    <w:rsid w:val="5D665A1A"/>
    <w:rsid w:val="5DC34C1A"/>
    <w:rsid w:val="5E007C1C"/>
    <w:rsid w:val="5E1A16ED"/>
    <w:rsid w:val="5E391380"/>
    <w:rsid w:val="5E7F4FE5"/>
    <w:rsid w:val="5E916AC6"/>
    <w:rsid w:val="5E9345EC"/>
    <w:rsid w:val="5EA4075B"/>
    <w:rsid w:val="5EC306BC"/>
    <w:rsid w:val="5F074FDA"/>
    <w:rsid w:val="5F0C1D4E"/>
    <w:rsid w:val="5F2E2567"/>
    <w:rsid w:val="5F335DCF"/>
    <w:rsid w:val="5F5A1DAA"/>
    <w:rsid w:val="5FC52ECB"/>
    <w:rsid w:val="5FC627A0"/>
    <w:rsid w:val="5FEA46E0"/>
    <w:rsid w:val="60017C7C"/>
    <w:rsid w:val="60262110"/>
    <w:rsid w:val="604D1FAD"/>
    <w:rsid w:val="608515D1"/>
    <w:rsid w:val="608941DD"/>
    <w:rsid w:val="60B92304"/>
    <w:rsid w:val="60E7004C"/>
    <w:rsid w:val="60FC22A0"/>
    <w:rsid w:val="61412A26"/>
    <w:rsid w:val="617C580C"/>
    <w:rsid w:val="61B02C71"/>
    <w:rsid w:val="61BC3E5A"/>
    <w:rsid w:val="621243C2"/>
    <w:rsid w:val="62570027"/>
    <w:rsid w:val="62683FE2"/>
    <w:rsid w:val="627110E9"/>
    <w:rsid w:val="6291178B"/>
    <w:rsid w:val="62A36DC8"/>
    <w:rsid w:val="62A80882"/>
    <w:rsid w:val="62D96C8E"/>
    <w:rsid w:val="630C5394"/>
    <w:rsid w:val="632848E6"/>
    <w:rsid w:val="635B58F5"/>
    <w:rsid w:val="636D1CC1"/>
    <w:rsid w:val="63847915"/>
    <w:rsid w:val="638D1F52"/>
    <w:rsid w:val="639451D1"/>
    <w:rsid w:val="63A4729C"/>
    <w:rsid w:val="63BD210C"/>
    <w:rsid w:val="63DC07E4"/>
    <w:rsid w:val="63E1229E"/>
    <w:rsid w:val="63E1404C"/>
    <w:rsid w:val="63EB4ECB"/>
    <w:rsid w:val="64025D70"/>
    <w:rsid w:val="6416019A"/>
    <w:rsid w:val="643248A8"/>
    <w:rsid w:val="645E38EF"/>
    <w:rsid w:val="64614629"/>
    <w:rsid w:val="64664551"/>
    <w:rsid w:val="64E831B8"/>
    <w:rsid w:val="65605411"/>
    <w:rsid w:val="65605444"/>
    <w:rsid w:val="65744AF7"/>
    <w:rsid w:val="6578278E"/>
    <w:rsid w:val="6587477F"/>
    <w:rsid w:val="65A43583"/>
    <w:rsid w:val="65E9368C"/>
    <w:rsid w:val="66140709"/>
    <w:rsid w:val="66216B52"/>
    <w:rsid w:val="66546D57"/>
    <w:rsid w:val="668D2269"/>
    <w:rsid w:val="66A67F5C"/>
    <w:rsid w:val="66B45A48"/>
    <w:rsid w:val="66CA7019"/>
    <w:rsid w:val="66D103A8"/>
    <w:rsid w:val="670544F5"/>
    <w:rsid w:val="6717445A"/>
    <w:rsid w:val="673D5A3D"/>
    <w:rsid w:val="6740552D"/>
    <w:rsid w:val="675B4115"/>
    <w:rsid w:val="676905E0"/>
    <w:rsid w:val="67753429"/>
    <w:rsid w:val="6780592A"/>
    <w:rsid w:val="679743EE"/>
    <w:rsid w:val="679D64DC"/>
    <w:rsid w:val="67EA30C3"/>
    <w:rsid w:val="68050BAD"/>
    <w:rsid w:val="68120C78"/>
    <w:rsid w:val="681B6D84"/>
    <w:rsid w:val="682409AB"/>
    <w:rsid w:val="68555008"/>
    <w:rsid w:val="685C0145"/>
    <w:rsid w:val="686A3A3E"/>
    <w:rsid w:val="689478DF"/>
    <w:rsid w:val="68AB2E7A"/>
    <w:rsid w:val="68C33D20"/>
    <w:rsid w:val="68E8291F"/>
    <w:rsid w:val="69004F74"/>
    <w:rsid w:val="69417B15"/>
    <w:rsid w:val="694E2184"/>
    <w:rsid w:val="694F3806"/>
    <w:rsid w:val="695E1C9B"/>
    <w:rsid w:val="69847953"/>
    <w:rsid w:val="69A04061"/>
    <w:rsid w:val="69B90695"/>
    <w:rsid w:val="69EE301F"/>
    <w:rsid w:val="6A331AB4"/>
    <w:rsid w:val="6A4172C4"/>
    <w:rsid w:val="6A474B69"/>
    <w:rsid w:val="6A4D41E9"/>
    <w:rsid w:val="6A507835"/>
    <w:rsid w:val="6A794FDE"/>
    <w:rsid w:val="6AD761A9"/>
    <w:rsid w:val="6B111379"/>
    <w:rsid w:val="6B3718A5"/>
    <w:rsid w:val="6B4750DC"/>
    <w:rsid w:val="6B517D09"/>
    <w:rsid w:val="6BC26511"/>
    <w:rsid w:val="6BCC3834"/>
    <w:rsid w:val="6BDB3A77"/>
    <w:rsid w:val="6BFB1A23"/>
    <w:rsid w:val="6C1D408F"/>
    <w:rsid w:val="6C1F5711"/>
    <w:rsid w:val="6C2B055A"/>
    <w:rsid w:val="6C5A0E3F"/>
    <w:rsid w:val="6C7405E2"/>
    <w:rsid w:val="6CB03771"/>
    <w:rsid w:val="6CC95BD9"/>
    <w:rsid w:val="6CF05300"/>
    <w:rsid w:val="6D110190"/>
    <w:rsid w:val="6D266F73"/>
    <w:rsid w:val="6D6C0E2A"/>
    <w:rsid w:val="6D6E16AE"/>
    <w:rsid w:val="6D8F4B19"/>
    <w:rsid w:val="6D981032"/>
    <w:rsid w:val="6DAF0D17"/>
    <w:rsid w:val="6DBB3B60"/>
    <w:rsid w:val="6DC20A4A"/>
    <w:rsid w:val="6DC44832"/>
    <w:rsid w:val="6E096679"/>
    <w:rsid w:val="6E602011"/>
    <w:rsid w:val="6E677844"/>
    <w:rsid w:val="6E707686"/>
    <w:rsid w:val="6E737F96"/>
    <w:rsid w:val="6E755ABD"/>
    <w:rsid w:val="6E7F693B"/>
    <w:rsid w:val="6EB5235D"/>
    <w:rsid w:val="6F3B6D06"/>
    <w:rsid w:val="6F5079E2"/>
    <w:rsid w:val="6F5222A2"/>
    <w:rsid w:val="6F616041"/>
    <w:rsid w:val="6F6804B7"/>
    <w:rsid w:val="6F773AB6"/>
    <w:rsid w:val="6F80537A"/>
    <w:rsid w:val="6FD76303"/>
    <w:rsid w:val="6FDC3E42"/>
    <w:rsid w:val="6FE4739E"/>
    <w:rsid w:val="6FEB7EFB"/>
    <w:rsid w:val="6FF15617"/>
    <w:rsid w:val="70254AB1"/>
    <w:rsid w:val="702A28D7"/>
    <w:rsid w:val="705067E1"/>
    <w:rsid w:val="70926DFA"/>
    <w:rsid w:val="70933CA7"/>
    <w:rsid w:val="709D579F"/>
    <w:rsid w:val="70AB3A18"/>
    <w:rsid w:val="70BF74C3"/>
    <w:rsid w:val="70C7743A"/>
    <w:rsid w:val="70CD6084"/>
    <w:rsid w:val="70D70CB1"/>
    <w:rsid w:val="70F51137"/>
    <w:rsid w:val="70F84783"/>
    <w:rsid w:val="70FC4273"/>
    <w:rsid w:val="70FD7FEB"/>
    <w:rsid w:val="71233EF6"/>
    <w:rsid w:val="71542301"/>
    <w:rsid w:val="715E6CDC"/>
    <w:rsid w:val="7161057A"/>
    <w:rsid w:val="718B55F7"/>
    <w:rsid w:val="71EC253A"/>
    <w:rsid w:val="72121874"/>
    <w:rsid w:val="721C32AD"/>
    <w:rsid w:val="728704B4"/>
    <w:rsid w:val="72897D89"/>
    <w:rsid w:val="72B1108D"/>
    <w:rsid w:val="72B8241C"/>
    <w:rsid w:val="72D64E68"/>
    <w:rsid w:val="72E01973"/>
    <w:rsid w:val="73076EFF"/>
    <w:rsid w:val="7337264A"/>
    <w:rsid w:val="73375A36"/>
    <w:rsid w:val="733A1014"/>
    <w:rsid w:val="737722D7"/>
    <w:rsid w:val="739A7D73"/>
    <w:rsid w:val="73B80EB6"/>
    <w:rsid w:val="73CD77C0"/>
    <w:rsid w:val="73D375FF"/>
    <w:rsid w:val="73D96AEE"/>
    <w:rsid w:val="73ED633D"/>
    <w:rsid w:val="740F42BD"/>
    <w:rsid w:val="74272252"/>
    <w:rsid w:val="743B3304"/>
    <w:rsid w:val="744D4DE6"/>
    <w:rsid w:val="7460720F"/>
    <w:rsid w:val="74A0585D"/>
    <w:rsid w:val="74C4779E"/>
    <w:rsid w:val="74ED60D4"/>
    <w:rsid w:val="750100DA"/>
    <w:rsid w:val="750758DC"/>
    <w:rsid w:val="751A116C"/>
    <w:rsid w:val="7537199C"/>
    <w:rsid w:val="754107EB"/>
    <w:rsid w:val="75617519"/>
    <w:rsid w:val="757E794D"/>
    <w:rsid w:val="758927C1"/>
    <w:rsid w:val="759C43DE"/>
    <w:rsid w:val="75D23179"/>
    <w:rsid w:val="75E108C1"/>
    <w:rsid w:val="762100F8"/>
    <w:rsid w:val="76261D92"/>
    <w:rsid w:val="762F0C47"/>
    <w:rsid w:val="762F6E99"/>
    <w:rsid w:val="76373F9F"/>
    <w:rsid w:val="76636B42"/>
    <w:rsid w:val="767C2645"/>
    <w:rsid w:val="76A01B45"/>
    <w:rsid w:val="76B15B00"/>
    <w:rsid w:val="76CB29FB"/>
    <w:rsid w:val="76D0242A"/>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D41F79"/>
    <w:rsid w:val="78EE39CC"/>
    <w:rsid w:val="78FC42EB"/>
    <w:rsid w:val="79075EAB"/>
    <w:rsid w:val="790A599B"/>
    <w:rsid w:val="790E5884"/>
    <w:rsid w:val="79411E6E"/>
    <w:rsid w:val="797057FE"/>
    <w:rsid w:val="797D43BF"/>
    <w:rsid w:val="7984574E"/>
    <w:rsid w:val="798968C0"/>
    <w:rsid w:val="799B65F3"/>
    <w:rsid w:val="79CE0777"/>
    <w:rsid w:val="7A4B626B"/>
    <w:rsid w:val="7A725303"/>
    <w:rsid w:val="7AE91D0C"/>
    <w:rsid w:val="7AFB1A3F"/>
    <w:rsid w:val="7B1B3E90"/>
    <w:rsid w:val="7B2F0950"/>
    <w:rsid w:val="7B3633BB"/>
    <w:rsid w:val="7B5D1DB2"/>
    <w:rsid w:val="7BD90014"/>
    <w:rsid w:val="7BE91898"/>
    <w:rsid w:val="7C215DD3"/>
    <w:rsid w:val="7C224DAA"/>
    <w:rsid w:val="7C39281F"/>
    <w:rsid w:val="7C43229A"/>
    <w:rsid w:val="7C501917"/>
    <w:rsid w:val="7C5B09E8"/>
    <w:rsid w:val="7C635AEE"/>
    <w:rsid w:val="7C662EE9"/>
    <w:rsid w:val="7CA83CD1"/>
    <w:rsid w:val="7CB1685A"/>
    <w:rsid w:val="7CB42261"/>
    <w:rsid w:val="7CC85951"/>
    <w:rsid w:val="7CE02C9B"/>
    <w:rsid w:val="7D2F59D0"/>
    <w:rsid w:val="7D676E06"/>
    <w:rsid w:val="7D7004C3"/>
    <w:rsid w:val="7D871368"/>
    <w:rsid w:val="7D87580C"/>
    <w:rsid w:val="7D8E3EDB"/>
    <w:rsid w:val="7D935F5F"/>
    <w:rsid w:val="7DAE4B47"/>
    <w:rsid w:val="7DCC1471"/>
    <w:rsid w:val="7DE44A0D"/>
    <w:rsid w:val="7DF32EA2"/>
    <w:rsid w:val="7DFB65C5"/>
    <w:rsid w:val="7E70004F"/>
    <w:rsid w:val="7E722019"/>
    <w:rsid w:val="7E8A55B4"/>
    <w:rsid w:val="7ED14F91"/>
    <w:rsid w:val="7EDB5E10"/>
    <w:rsid w:val="7F0B7D77"/>
    <w:rsid w:val="7F2424A1"/>
    <w:rsid w:val="7F6862B5"/>
    <w:rsid w:val="7FA426A6"/>
    <w:rsid w:val="7FA44454"/>
    <w:rsid w:val="7FB55BCC"/>
    <w:rsid w:val="7FB623D9"/>
    <w:rsid w:val="7FBA1FC4"/>
    <w:rsid w:val="7FD840FD"/>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semiHidden/>
    <w:qFormat/>
    <w:uiPriority w:val="99"/>
    <w:rPr>
      <w:rFonts w:ascii="Tahoma" w:hAnsi="Tahoma" w:eastAsia="微软雅黑" w:cstheme="minorBidi"/>
      <w:b/>
      <w:bCs/>
      <w:sz w:val="22"/>
      <w:szCs w:val="22"/>
    </w:rPr>
  </w:style>
  <w:style w:type="paragraph" w:customStyle="1" w:styleId="56">
    <w:name w:val="修订1"/>
    <w:hidden/>
    <w:unhideWhenUsed/>
    <w:qFormat/>
    <w:uiPriority w:val="99"/>
    <w:rPr>
      <w:rFonts w:ascii="Tahoma" w:hAnsi="Tahoma" w:eastAsia="微软雅黑" w:cstheme="minorBidi"/>
      <w:sz w:val="22"/>
      <w:szCs w:val="22"/>
      <w:lang w:val="en-US" w:eastAsia="zh-CN" w:bidi="ar-SA"/>
    </w:rPr>
  </w:style>
  <w:style w:type="paragraph" w:customStyle="1" w:styleId="57">
    <w:name w:val="修订2"/>
    <w:hidden/>
    <w:unhideWhenUsed/>
    <w:qFormat/>
    <w:uiPriority w:val="99"/>
    <w:rPr>
      <w:rFonts w:ascii="Tahoma" w:hAnsi="Tahoma" w:eastAsia="微软雅黑" w:cstheme="minorBidi"/>
      <w:sz w:val="22"/>
      <w:szCs w:val="22"/>
      <w:lang w:val="en-US" w:eastAsia="zh-CN" w:bidi="ar-SA"/>
    </w:rPr>
  </w:style>
  <w:style w:type="paragraph" w:customStyle="1" w:styleId="58">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42</Pages>
  <Words>10115</Words>
  <Characters>10655</Characters>
  <Lines>155</Lines>
  <Paragraphs>43</Paragraphs>
  <TotalTime>3</TotalTime>
  <ScaleCrop>false</ScaleCrop>
  <LinksUpToDate>false</LinksUpToDate>
  <CharactersWithSpaces>10892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2026-01-12T03:07:00Z</dcterms:created>
  <dc:creator>admin</dc:creator>
  <cp:lastModifiedBy>审计处</cp:lastModifiedBy>
  <dcterms:modified xsi:type="dcterms:W3CDTF">2026-01-12T07:49:34Z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637C8EA4A9944644B60FFF593448ACF7_13</vt:lpwstr>
  </property>
  <property fmtid="{D5CDD505-2E9C-101B-9397-08002B2CF9AE}" pid="4" name="KSOTemplateDocerSaveRecord">
    <vt:lpwstr>eyJoZGlkIjoiMDllZmQwZjI0MmU5YTg5ODk2N2FkYjMyNWI5NTM5NjEiLCJ1c2VySWQiOiI2NDMzMDE5MTYifQ==</vt:lpwstr>
  </property>
</Properties>
</file>